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4091" w14:textId="77777777" w:rsidR="00B978CB" w:rsidRDefault="00B978CB" w:rsidP="00B978CB">
      <w:pPr>
        <w:autoSpaceDE w:val="0"/>
        <w:autoSpaceDN w:val="0"/>
        <w:adjustRightInd w:val="0"/>
        <w:spacing w:after="0" w:line="240" w:lineRule="auto"/>
      </w:pPr>
    </w:p>
    <w:p w14:paraId="5808287D" w14:textId="5A52B441" w:rsidR="00B978CB" w:rsidRDefault="00B978CB" w:rsidP="00B978CB">
      <w:pPr>
        <w:autoSpaceDE w:val="0"/>
        <w:autoSpaceDN w:val="0"/>
        <w:adjustRightInd w:val="0"/>
        <w:spacing w:after="0" w:line="240" w:lineRule="auto"/>
      </w:pPr>
      <w:r>
        <w:rPr>
          <w:rFonts w:ascii="Calibri-Bold" w:hAnsi="Calibri-Bold" w:cs="Calibri-Bold"/>
          <w:b/>
          <w:bCs/>
        </w:rPr>
        <w:t xml:space="preserve">MAFS.4.G.1.2 </w:t>
      </w:r>
      <w:r>
        <w:rPr>
          <w:rFonts w:ascii="Calibri" w:hAnsi="Calibri" w:cs="Calibri"/>
        </w:rPr>
        <w:t>Classify two‐dimensional figures based on the presence or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absence of parallel or perpendicular lines, or the presence or absence of angles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 a specified size. Recognize right triangles as a category, and identify right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triangles.</w:t>
      </w:r>
    </w:p>
    <w:p w14:paraId="4C061DB3" w14:textId="77777777" w:rsidR="00B978CB" w:rsidRDefault="00B978CB" w:rsidP="00B978CB">
      <w:pPr>
        <w:autoSpaceDE w:val="0"/>
        <w:autoSpaceDN w:val="0"/>
        <w:adjustRightInd w:val="0"/>
        <w:spacing w:after="0" w:line="240" w:lineRule="auto"/>
      </w:pPr>
    </w:p>
    <w:p w14:paraId="21AE3126" w14:textId="77777777" w:rsidR="00B978CB" w:rsidRDefault="00B978CB" w:rsidP="00B978CB">
      <w:pPr>
        <w:autoSpaceDE w:val="0"/>
        <w:autoSpaceDN w:val="0"/>
        <w:adjustRightInd w:val="0"/>
        <w:spacing w:after="0" w:line="240" w:lineRule="auto"/>
      </w:pPr>
    </w:p>
    <w:p w14:paraId="40B14781" w14:textId="77777777" w:rsidR="007228A5" w:rsidRDefault="00C5447B" w:rsidP="00B978CB">
      <w:pPr>
        <w:autoSpaceDE w:val="0"/>
        <w:autoSpaceDN w:val="0"/>
        <w:adjustRightInd w:val="0"/>
        <w:spacing w:after="0" w:line="240" w:lineRule="auto"/>
      </w:pPr>
      <w:r>
        <w:t>G.1.</w:t>
      </w:r>
      <w:r w:rsidR="00B978CB">
        <w:t>2</w:t>
      </w:r>
      <w:r>
        <w:t>-FSA-</w:t>
      </w:r>
      <w:r w:rsidR="00B978CB">
        <w:t>M</w:t>
      </w:r>
      <w:r w:rsidR="007228A5">
        <w:t>C2</w:t>
      </w:r>
      <w:bookmarkStart w:id="0" w:name="_GoBack"/>
      <w:bookmarkEnd w:id="0"/>
    </w:p>
    <w:p w14:paraId="468378B5" w14:textId="36092731" w:rsidR="00BC6C39" w:rsidRDefault="007228A5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1AE3F3B5" w14:textId="77777777" w:rsidR="007228A5" w:rsidRDefault="007228A5" w:rsidP="00BF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5FF90" w14:textId="5230568E" w:rsidR="00C5447B" w:rsidRDefault="007228A5" w:rsidP="00BF1B97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237559BC" wp14:editId="6ADB82C3">
            <wp:extent cx="3886742" cy="278168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0450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D0"/>
    <w:rsid w:val="0041738C"/>
    <w:rsid w:val="007207D0"/>
    <w:rsid w:val="007228A5"/>
    <w:rsid w:val="008E13A7"/>
    <w:rsid w:val="00B978CB"/>
    <w:rsid w:val="00BC6C39"/>
    <w:rsid w:val="00BF1B97"/>
    <w:rsid w:val="00C5447B"/>
    <w:rsid w:val="00D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734"/>
  <w15:chartTrackingRefBased/>
  <w15:docId w15:val="{6CEDE1CA-A964-4DB2-8BD4-4855E377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2015-08-26T14:37:00Z</dcterms:created>
  <dcterms:modified xsi:type="dcterms:W3CDTF">2015-08-26T14:38:00Z</dcterms:modified>
</cp:coreProperties>
</file>