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8673"/>
        <w:gridCol w:w="7"/>
        <w:gridCol w:w="3560"/>
      </w:tblGrid>
      <w:tr w:rsidRPr="00947D24" w:rsidR="00947D24" w:rsidTr="006E5A6B" w14:paraId="3E1620B0" w14:textId="77777777">
        <w:tblPrEx>
          <w:tblCellMar>
            <w:top w:w="0" w:type="dxa"/>
            <w:bottom w:w="0" w:type="dxa"/>
          </w:tblCellMar>
        </w:tblPrEx>
        <w:trPr>
          <w:trHeight w:val="140"/>
        </w:trPr>
        <w:tc>
          <w:tcPr>
            <w:tcW w:w="12240" w:type="dxa"/>
            <w:gridSpan w:val="3"/>
          </w:tcPr>
          <w:p w:rsidRPr="00947D24" w:rsidR="00947D24" w:rsidP="00947D24" w:rsidRDefault="00947D24" w14:paraId="14849A0A" w14:textId="1762E1C0">
            <w:pPr>
              <w:autoSpaceDE w:val="0"/>
              <w:autoSpaceDN w:val="0"/>
              <w:adjustRightInd w:val="0"/>
              <w:spacing w:after="0" w:line="240" w:lineRule="auto"/>
              <w:rPr>
                <w:rFonts w:ascii="Calibri" w:hAnsi="Calibri" w:cs="Calibri"/>
                <w:b/>
                <w:color w:val="000000"/>
              </w:rPr>
            </w:pPr>
          </w:p>
        </w:tc>
      </w:tr>
      <w:tr w:rsidRPr="00803966" w:rsidR="00803966" w:rsidTr="006E5A6B" w14:paraId="1F3AD6DF" w14:textId="77777777">
        <w:tblPrEx>
          <w:tblCellMar>
            <w:top w:w="0" w:type="dxa"/>
            <w:bottom w:w="0" w:type="dxa"/>
          </w:tblCellMar>
        </w:tblPrEx>
        <w:trPr>
          <w:gridAfter w:val="1"/>
          <w:wAfter w:w="3560" w:type="dxa"/>
          <w:trHeight w:val="274"/>
        </w:trPr>
        <w:tc>
          <w:tcPr>
            <w:tcW w:w="8680" w:type="dxa"/>
            <w:gridSpan w:val="2"/>
          </w:tcPr>
          <w:p w:rsidRPr="00740EC9" w:rsidR="00740EC9" w:rsidP="00740EC9" w:rsidRDefault="00740EC9" w14:paraId="326E42C0" w14:textId="77777777">
            <w:pPr>
              <w:pStyle w:val="Default"/>
              <w:rPr>
                <w:b/>
              </w:rPr>
            </w:pPr>
            <w:r w:rsidRPr="00740EC9">
              <w:rPr>
                <w:b/>
                <w:sz w:val="22"/>
                <w:szCs w:val="22"/>
              </w:rPr>
              <w:t xml:space="preserve">MAFS.912.N-RN.1.2 </w:t>
            </w:r>
          </w:p>
          <w:p w:rsidRPr="00803966" w:rsidR="00803966" w:rsidP="00803966" w:rsidRDefault="00803966" w14:paraId="7B985D29" w14:textId="19961713">
            <w:pPr>
              <w:autoSpaceDE w:val="0"/>
              <w:autoSpaceDN w:val="0"/>
              <w:adjustRightInd w:val="0"/>
              <w:spacing w:after="0" w:line="240" w:lineRule="auto"/>
              <w:rPr>
                <w:rFonts w:ascii="Calibri" w:hAnsi="Calibri" w:cs="Calibri"/>
                <w:color w:val="000000"/>
              </w:rPr>
            </w:pPr>
          </w:p>
        </w:tc>
      </w:tr>
      <w:tr w:rsidRPr="006E5A6B" w:rsidR="006E5A6B" w:rsidTr="006E5A6B" w14:paraId="3CF85FEC" w14:textId="77777777">
        <w:tblPrEx>
          <w:tblCellMar>
            <w:top w:w="0" w:type="dxa"/>
            <w:bottom w:w="0" w:type="dxa"/>
          </w:tblCellMar>
        </w:tblPrEx>
        <w:trPr>
          <w:gridAfter w:val="2"/>
          <w:wAfter w:w="3567" w:type="dxa"/>
          <w:trHeight w:val="414"/>
        </w:trPr>
        <w:tc>
          <w:tcPr>
            <w:tcW w:w="8673" w:type="dxa"/>
          </w:tcPr>
          <w:p w:rsidR="00740EC9" w:rsidP="00740EC9" w:rsidRDefault="00740EC9" w14:paraId="53A26775" w14:textId="77777777">
            <w:pPr>
              <w:pStyle w:val="Default"/>
            </w:pPr>
            <w:r>
              <w:rPr>
                <w:sz w:val="22"/>
                <w:szCs w:val="22"/>
              </w:rPr>
              <w:t xml:space="preserve">Rewrite expressions involving radicals and rational exponents using the properties of exponents. </w:t>
            </w:r>
          </w:p>
          <w:p w:rsidRPr="006E5A6B" w:rsidR="006E5A6B" w:rsidP="006E5A6B" w:rsidRDefault="006E5A6B" w14:paraId="43AF73C0" w14:textId="1553F1E3">
            <w:pPr>
              <w:autoSpaceDE w:val="0"/>
              <w:autoSpaceDN w:val="0"/>
              <w:adjustRightInd w:val="0"/>
              <w:spacing w:after="0" w:line="240" w:lineRule="auto"/>
              <w:rPr>
                <w:rFonts w:ascii="Calibri" w:hAnsi="Calibri" w:cs="Calibri"/>
                <w:color w:val="000000"/>
              </w:rPr>
            </w:pPr>
          </w:p>
        </w:tc>
      </w:tr>
    </w:tbl>
    <w:p w:rsidR="00FD1978" w:rsidP="00FD1978" w:rsidRDefault="00FD1978" w14:paraId="35361F22" w14:textId="77777777">
      <w:pPr>
        <w:pStyle w:val="Default"/>
        <w:rPr>
          <w:sz w:val="22"/>
          <w:szCs w:val="22"/>
        </w:rPr>
      </w:pPr>
    </w:p>
    <w:p w:rsidRPr="00FD1978" w:rsidR="00FD1978" w:rsidP="00FD1978" w:rsidRDefault="00FD1978" w14:paraId="561D0EF0" w14:textId="7855381C">
      <w:pPr>
        <w:pStyle w:val="Default"/>
        <w:rPr>
          <w:b/>
          <w:sz w:val="22"/>
          <w:szCs w:val="22"/>
        </w:rPr>
      </w:pPr>
      <w:r w:rsidRPr="00FD1978">
        <w:rPr>
          <w:b/>
          <w:sz w:val="22"/>
          <w:szCs w:val="22"/>
        </w:rPr>
        <w:t>Item Type</w:t>
      </w:r>
    </w:p>
    <w:p w:rsidR="00FD1978" w:rsidP="00FD1978" w:rsidRDefault="00740EC9" w14:paraId="7856856D" w14:textId="0D6F5124">
      <w:pPr>
        <w:pStyle w:val="Default"/>
        <w:rPr>
          <w:sz w:val="22"/>
          <w:szCs w:val="22"/>
        </w:rPr>
      </w:pPr>
      <w:r>
        <w:rPr>
          <w:b/>
          <w:sz w:val="22"/>
          <w:szCs w:val="22"/>
        </w:rPr>
        <w:t>Equation Editor</w:t>
      </w:r>
    </w:p>
    <w:p w:rsidR="00FD1978" w:rsidP="00FD1978" w:rsidRDefault="00FD1978" w14:paraId="3444FB93" w14:textId="77777777">
      <w:pPr>
        <w:pStyle w:val="Default"/>
        <w:rPr>
          <w:sz w:val="22"/>
          <w:szCs w:val="22"/>
        </w:rPr>
      </w:pPr>
    </w:p>
    <w:p w:rsidR="7A7538F2" w:rsidRDefault="7A7538F2" w14:noSpellErr="1" w14:paraId="618F254E" w14:textId="3B99F68D">
      <w:r w:rsidRPr="7A7538F2" w:rsidR="7A7538F2">
        <w:rPr>
          <w:color w:val="C0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hyperlink r:id="R0bd2db5f82664d81">
        <w:r w:rsidRPr="7A7538F2" w:rsidR="7A7538F2">
          <w:rPr>
            <w:rStyle w:val="Hyperlink"/>
            <w:color w:val="C00000"/>
          </w:rPr>
          <w:t>http://demo.tds.airast.org/eqtutorial/?c=florida_pt&amp;language=true</w:t>
        </w:r>
      </w:hyperlink>
      <w:r w:rsidRPr="7A7538F2" w:rsidR="7A7538F2">
        <w:rPr>
          <w:color w:val="C00000"/>
        </w:rPr>
        <w:t xml:space="preserve">#   </w:t>
      </w:r>
    </w:p>
    <w:p w:rsidR="7A7538F2" w:rsidRDefault="7A7538F2" w14:noSpellErr="1" w14:paraId="450AAD34" w14:textId="2A22C2EE">
      <w:r w:rsidRPr="7A7538F2" w:rsidR="7A7538F2">
        <w:rPr>
          <w:color w:val="C00000"/>
        </w:rPr>
        <w:t xml:space="preserve">Choose Trigonometric Functions from the drop down menu.   </w:t>
      </w:r>
    </w:p>
    <w:p w:rsidR="7A7538F2" w:rsidP="7A7538F2" w:rsidRDefault="7A7538F2" w14:paraId="05331506" w14:textId="2BA0FD1F">
      <w:pPr>
        <w:pStyle w:val="Default"/>
      </w:pPr>
    </w:p>
    <w:p w:rsidR="1CA36B60" w:rsidP="1CA36B60" w:rsidRDefault="1CA36B60" w14:paraId="03A80C14" w14:textId="6047D874">
      <w:pPr>
        <w:pStyle w:val="Default"/>
      </w:pPr>
    </w:p>
    <w:p w:rsidR="5BABC89F" w:rsidRDefault="00740EC9" w14:paraId="73293004" w14:textId="77A2A0F1">
      <w:r>
        <w:rPr>
          <w:noProof/>
        </w:rPr>
        <w:drawing>
          <wp:inline distT="0" distB="0" distL="0" distR="0" wp14:anchorId="350537E9" wp14:editId="345F11B0">
            <wp:extent cx="5943600" cy="387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876675"/>
                    </a:xfrm>
                    <a:prstGeom prst="rect">
                      <a:avLst/>
                    </a:prstGeom>
                  </pic:spPr>
                </pic:pic>
              </a:graphicData>
            </a:graphic>
          </wp:inline>
        </w:drawing>
      </w:r>
      <w:bookmarkStart w:name="_GoBack" w:id="0"/>
      <w:bookmarkEnd w:id="0"/>
    </w:p>
    <w:sectPr w:rsidR="5BABC89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94CD"/>
    <w:rsid w:val="00093938"/>
    <w:rsid w:val="001B3941"/>
    <w:rsid w:val="006E5A6B"/>
    <w:rsid w:val="00740EC9"/>
    <w:rsid w:val="00803966"/>
    <w:rsid w:val="00894D5D"/>
    <w:rsid w:val="00947D24"/>
    <w:rsid w:val="00FD1978"/>
    <w:rsid w:val="1AFE94CD"/>
    <w:rsid w:val="1CA36B60"/>
    <w:rsid w:val="5BABC89F"/>
    <w:rsid w:val="5D139001"/>
    <w:rsid w:val="6D00CE03"/>
    <w:rsid w:val="7A75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9415"/>
  <w15:chartTrackingRefBased/>
  <w15:docId w15:val="{324EF098-CA13-4A27-8579-3B703EDF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Default" w:customStyle="1">
    <w:name w:val="Default"/>
    <w:rsid w:val="00FD197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B3941"/>
    <w:rPr>
      <w:color w:val="80808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0bd2db5f82664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4</revision>
  <dcterms:created xsi:type="dcterms:W3CDTF">2015-09-28T19:15:00.0000000Z</dcterms:created>
  <dcterms:modified xsi:type="dcterms:W3CDTF">2015-11-05T15:03:33.1002360Z</dcterms:modified>
</coreProperties>
</file>