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tbl>
      <w:tblPr>
        <w:tblW w:w="12240" w:type="dxa"/>
        <w:tblInd w:w="-108" w:type="dxa"/>
        <w:tblBorders>
          <w:top w:val="nil"/>
          <w:left w:val="nil"/>
          <w:bottom w:val="nil"/>
          <w:right w:val="nil"/>
        </w:tblBorders>
        <w:tblLayout w:type="fixed"/>
        <w:tblLook w:val="0000" w:firstRow="0" w:lastRow="0" w:firstColumn="0" w:lastColumn="0" w:noHBand="0" w:noVBand="0"/>
      </w:tblPr>
      <w:tblGrid>
        <w:gridCol w:w="9325"/>
        <w:gridCol w:w="2915"/>
      </w:tblGrid>
      <w:tr w:rsidRPr="000D392D" w:rsidR="000D392D" w:rsidTr="426440D3" w14:paraId="684BB128" w14:textId="77777777">
        <w:tblPrEx>
          <w:tblCellMar>
            <w:top w:w="0" w:type="dxa"/>
            <w:bottom w:w="0" w:type="dxa"/>
          </w:tblCellMar>
        </w:tblPrEx>
        <w:trPr>
          <w:gridAfter w:val="1"/>
          <w:wAfter w:w="2915" w:type="dxa"/>
          <w:trHeight w:val="140"/>
        </w:trPr>
        <w:tc>
          <w:tcPr>
            <w:tcW w:w="9325" w:type="dxa"/>
            <w:tcMar/>
          </w:tcPr>
          <w:p w:rsidR="00F94891" w:rsidP="007436BB" w:rsidRDefault="00BF2D82" w14:paraId="6BF4DA96" w14:textId="154ABB75">
            <w:pPr>
              <w:autoSpaceDE w:val="0"/>
              <w:autoSpaceDN w:val="0"/>
              <w:adjustRightInd w:val="0"/>
              <w:spacing w:after="0" w:line="240" w:lineRule="auto"/>
              <w:rPr>
                <w:rFonts w:ascii="Calibri" w:hAnsi="Calibri" w:cs="Calibri"/>
                <w:b/>
                <w:color w:val="000000"/>
              </w:rPr>
            </w:pPr>
            <w:r>
              <w:rPr>
                <w:rFonts w:ascii="Calibri" w:hAnsi="Calibri" w:cs="Calibri"/>
                <w:b/>
                <w:color w:val="000000"/>
              </w:rPr>
              <w:t>MAFS.912.G-</w:t>
            </w:r>
            <w:r w:rsidR="007436BB">
              <w:rPr>
                <w:rFonts w:ascii="Calibri" w:hAnsi="Calibri" w:cs="Calibri"/>
                <w:b/>
                <w:color w:val="000000"/>
              </w:rPr>
              <w:t>SRT.</w:t>
            </w:r>
            <w:r w:rsidR="005872D9">
              <w:rPr>
                <w:rFonts w:ascii="Calibri" w:hAnsi="Calibri" w:cs="Calibri"/>
                <w:b/>
                <w:color w:val="000000"/>
              </w:rPr>
              <w:t>3.8</w:t>
            </w:r>
          </w:p>
          <w:p w:rsidRPr="000D392D" w:rsidR="000D392D" w:rsidP="007436BB" w:rsidRDefault="000D392D" w14:paraId="525D81DC" w14:textId="2B72995D">
            <w:pPr>
              <w:autoSpaceDE w:val="0"/>
              <w:autoSpaceDN w:val="0"/>
              <w:adjustRightInd w:val="0"/>
              <w:spacing w:after="0" w:line="240" w:lineRule="auto"/>
              <w:rPr>
                <w:rFonts w:ascii="Calibri" w:hAnsi="Calibri" w:cs="Calibri"/>
                <w:b/>
                <w:color w:val="000000"/>
              </w:rPr>
            </w:pPr>
          </w:p>
        </w:tc>
      </w:tr>
      <w:tr w:rsidRPr="000D392D" w:rsidR="007436BB" w:rsidTr="426440D3" w14:paraId="26EE0899" w14:textId="77777777">
        <w:tblPrEx>
          <w:tblCellMar>
            <w:top w:w="0" w:type="dxa"/>
            <w:bottom w:w="0" w:type="dxa"/>
          </w:tblCellMar>
        </w:tblPrEx>
        <w:trPr>
          <w:trHeight w:val="274"/>
        </w:trPr>
        <w:tc>
          <w:tcPr>
            <w:tcW w:w="12240" w:type="dxa"/>
            <w:gridSpan w:val="2"/>
            <w:tcBorders>
              <w:top w:val="nil"/>
              <w:left w:val="nil"/>
              <w:right w:val="nil"/>
            </w:tcBorders>
            <w:tcMar/>
          </w:tcPr>
          <w:tbl>
            <w:tblPr>
              <w:tblW w:w="0" w:type="auto"/>
              <w:tblBorders>
                <w:top w:val="nil"/>
                <w:left w:val="nil"/>
                <w:bottom w:val="nil"/>
                <w:right w:val="nil"/>
              </w:tblBorders>
              <w:tblLayout w:type="fixed"/>
              <w:tblLook w:val="0000" w:firstRow="0" w:lastRow="0" w:firstColumn="0" w:lastColumn="0" w:noHBand="0" w:noVBand="0"/>
            </w:tblPr>
            <w:tblGrid>
              <w:gridCol w:w="9330"/>
            </w:tblGrid>
            <w:tr w:rsidRPr="00F94891" w:rsidR="00F94891" w:rsidTr="426440D3" w14:paraId="7E8A15C1" w14:textId="77777777">
              <w:tblPrEx>
                <w:tblCellMar>
                  <w:top w:w="0" w:type="dxa"/>
                  <w:bottom w:w="0" w:type="dxa"/>
                </w:tblCellMar>
              </w:tblPrEx>
              <w:trPr>
                <w:trHeight w:val="274"/>
              </w:trPr>
              <w:tc>
                <w:tcPr>
                  <w:tcW w:w="9330" w:type="dxa"/>
                  <w:tcMar/>
                </w:tcPr>
                <w:tbl>
                  <w:tblPr>
                    <w:tblW w:w="0" w:type="auto"/>
                    <w:tblBorders>
                      <w:top w:val="nil"/>
                      <w:left w:val="nil"/>
                      <w:bottom w:val="nil"/>
                      <w:right w:val="nil"/>
                    </w:tblBorders>
                    <w:tblLayout w:type="fixed"/>
                    <w:tblLook w:val="0000" w:firstRow="0" w:lastRow="0" w:firstColumn="0" w:lastColumn="0" w:noHBand="0" w:noVBand="0"/>
                  </w:tblPr>
                  <w:tblGrid>
                    <w:gridCol w:w="9330"/>
                  </w:tblGrid>
                  <w:tr w:rsidRPr="003B0E9E" w:rsidR="003B0E9E" w:rsidTr="426440D3" w14:paraId="36DC7573" w14:textId="77777777">
                    <w:tblPrEx>
                      <w:tblCellMar>
                        <w:top w:w="0" w:type="dxa"/>
                        <w:bottom w:w="0" w:type="dxa"/>
                      </w:tblCellMar>
                    </w:tblPrEx>
                    <w:trPr>
                      <w:trHeight w:val="145"/>
                    </w:trPr>
                    <w:tc>
                      <w:tcPr>
                        <w:tcW w:w="9330" w:type="dxa"/>
                        <w:tcMar/>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Pr="005872D9" w:rsidR="005872D9" w14:paraId="603EBA3F" w14:textId="77777777">
                          <w:tblPrEx>
                            <w:tblCellMar>
                              <w:top w:w="0" w:type="dxa"/>
                              <w:bottom w:w="0" w:type="dxa"/>
                            </w:tblCellMar>
                          </w:tblPrEx>
                          <w:trPr>
                            <w:trHeight w:val="274"/>
                          </w:trPr>
                          <w:tc>
                            <w:tcPr>
                              <w:tcW w:w="12240" w:type="dxa"/>
                            </w:tcPr>
                            <w:p w:rsidRPr="005872D9" w:rsidR="005872D9" w:rsidP="005872D9" w:rsidRDefault="005872D9" w14:paraId="36290F5A" w14:textId="77777777">
                              <w:pPr>
                                <w:autoSpaceDE w:val="0"/>
                                <w:autoSpaceDN w:val="0"/>
                                <w:adjustRightInd w:val="0"/>
                                <w:spacing w:after="0" w:line="240" w:lineRule="auto"/>
                                <w:rPr>
                                  <w:rFonts w:ascii="Calibri" w:hAnsi="Calibri" w:cs="Calibri"/>
                                  <w:color w:val="000000"/>
                                </w:rPr>
                              </w:pPr>
                              <w:r w:rsidRPr="005872D9">
                                <w:rPr>
                                  <w:rFonts w:ascii="Calibri" w:hAnsi="Calibri" w:cs="Calibri"/>
                                  <w:color w:val="000000"/>
                                </w:rPr>
                                <w:t xml:space="preserve">Use trigonometric ratios and the Pythagorean Theorem to solve right triangles in applied problems. </w:t>
                              </w:r>
                            </w:p>
                          </w:tc>
                        </w:tr>
                      </w:tbl>
                      <w:p w:rsidRPr="003B0E9E" w:rsidR="003B0E9E" w:rsidP="003B0E9E" w:rsidRDefault="003B0E9E" w14:paraId="7C82895B" w14:textId="2F613DC4">
                        <w:pPr>
                          <w:autoSpaceDE w:val="0"/>
                          <w:autoSpaceDN w:val="0"/>
                          <w:adjustRightInd w:val="0"/>
                          <w:spacing w:after="0" w:line="240" w:lineRule="auto"/>
                          <w:rPr>
                            <w:rFonts w:ascii="Calibri" w:hAnsi="Calibri" w:cs="Calibri"/>
                            <w:color w:val="000000"/>
                          </w:rPr>
                        </w:pPr>
                      </w:p>
                    </w:tc>
                  </w:tr>
                </w:tbl>
                <w:p w:rsidRPr="00F94891" w:rsidR="00F94891" w:rsidP="00F94891" w:rsidRDefault="00F94891" w14:noSpellErr="1" w14:paraId="1AA5366A" w14:textId="4AC9431D">
                  <w:pPr>
                    <w:autoSpaceDE w:val="0"/>
                    <w:autoSpaceDN w:val="0"/>
                    <w:adjustRightInd w:val="0"/>
                    <w:spacing w:after="0" w:line="240" w:lineRule="auto"/>
                  </w:pPr>
                  <w:r w:rsidRPr="426440D3" w:rsidR="426440D3">
                    <w:rPr>
                      <w:rFonts w:ascii="Calibri" w:hAnsi="Calibri" w:eastAsia="Calibri" w:cs="Calibri"/>
                      <w:color w:val="C00000"/>
                      <w:sz w:val="22"/>
                      <w:szCs w:val="22"/>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click the green Next arrow.  </w:t>
                  </w:r>
                </w:p>
                <w:p w:rsidRPr="00F94891" w:rsidR="00F94891" w:rsidP="00F94891" w:rsidRDefault="00F94891" w14:noSpellErr="1" w14:paraId="37B4517A" w14:textId="1F92210A">
                  <w:pPr>
                    <w:autoSpaceDE w:val="0"/>
                    <w:autoSpaceDN w:val="0"/>
                    <w:adjustRightInd w:val="0"/>
                    <w:spacing w:after="0" w:line="240" w:lineRule="auto"/>
                  </w:pPr>
                  <w:hyperlink r:id="R1236f26077664203">
                    <w:r w:rsidRPr="426440D3" w:rsidR="426440D3">
                      <w:rPr>
                        <w:rStyle w:val="Hyperlink"/>
                        <w:rFonts w:ascii="Calibri" w:hAnsi="Calibri" w:eastAsia="Calibri" w:cs="Calibri"/>
                        <w:sz w:val="22"/>
                        <w:szCs w:val="22"/>
                      </w:rPr>
                      <w:t>http://demo.tds.airast.org/eqtutorial/?c=florida_pt&amp;language=true</w:t>
                    </w:r>
                  </w:hyperlink>
                  <w:r w:rsidRPr="426440D3" w:rsidR="426440D3">
                    <w:rPr>
                      <w:rFonts w:ascii="Calibri" w:hAnsi="Calibri" w:eastAsia="Calibri" w:cs="Calibri"/>
                      <w:sz w:val="22"/>
                      <w:szCs w:val="22"/>
                    </w:rPr>
                    <w:t xml:space="preserve">#  </w:t>
                  </w:r>
                </w:p>
                <w:p w:rsidRPr="00F94891" w:rsidR="00F94891" w:rsidP="426440D3" w:rsidRDefault="00F94891" w14:paraId="7E4D823B" w14:textId="41327EFF">
                  <w:pPr>
                    <w:pStyle w:val="Normal"/>
                    <w:autoSpaceDE w:val="0"/>
                    <w:autoSpaceDN w:val="0"/>
                    <w:adjustRightInd w:val="0"/>
                    <w:spacing w:after="0" w:line="240" w:lineRule="auto"/>
                    <w:rPr>
                      <w:rFonts w:ascii="Calibri" w:hAnsi="Calibri" w:cs="Calibri"/>
                      <w:color w:val="000000"/>
                    </w:rPr>
                  </w:pPr>
                </w:p>
              </w:tc>
            </w:tr>
          </w:tbl>
          <w:p w:rsidRPr="000D392D" w:rsidR="007436BB" w:rsidP="007436BB" w:rsidRDefault="007436BB" w14:paraId="6162D0B8" w14:textId="6000C545">
            <w:pPr>
              <w:pStyle w:val="Default"/>
              <w:rPr>
                <w:sz w:val="22"/>
                <w:szCs w:val="22"/>
              </w:rPr>
            </w:pPr>
          </w:p>
        </w:tc>
      </w:tr>
      <w:tr w:rsidRPr="00C721DB" w:rsidR="007436BB" w:rsidTr="426440D3" w14:paraId="2B9EDB4E" w14:textId="77777777">
        <w:tblPrEx>
          <w:tblCellMar>
            <w:top w:w="0" w:type="dxa"/>
            <w:bottom w:w="0" w:type="dxa"/>
          </w:tblCellMar>
        </w:tblPrEx>
        <w:trPr>
          <w:trHeight w:val="274"/>
        </w:trPr>
        <w:tc>
          <w:tcPr>
            <w:tcW w:w="12240" w:type="dxa"/>
            <w:gridSpan w:val="2"/>
            <w:tcMar/>
          </w:tcPr>
          <w:p w:rsidRPr="00C721DB" w:rsidR="007436BB" w:rsidP="007436BB" w:rsidRDefault="007436BB" w14:paraId="07AA4ED4" w14:textId="34FA99B5">
            <w:pPr>
              <w:pStyle w:val="Default"/>
            </w:pPr>
          </w:p>
        </w:tc>
      </w:tr>
    </w:tbl>
    <w:p w:rsidR="000B61F5" w:rsidRDefault="000B61F5" w14:paraId="44A01773" w14:textId="77777777"/>
    <w:p w:rsidRPr="0000005C" w:rsidR="0000005C" w:rsidRDefault="0000005C" w14:paraId="3B867060" w14:textId="0E45B3B4">
      <w:pPr>
        <w:rPr>
          <w:b/>
        </w:rPr>
      </w:pPr>
      <w:r w:rsidRPr="0000005C">
        <w:rPr>
          <w:b/>
        </w:rPr>
        <w:t>Item Type</w:t>
      </w:r>
    </w:p>
    <w:p w:rsidR="008660F0" w:rsidP="0000005C" w:rsidRDefault="005872D9" w14:paraId="3E9F5DF6" w14:textId="044FF014">
      <w:pPr>
        <w:pStyle w:val="Default"/>
        <w:rPr>
          <w:b/>
          <w:sz w:val="22"/>
          <w:szCs w:val="22"/>
        </w:rPr>
      </w:pPr>
      <w:r>
        <w:rPr>
          <w:b/>
          <w:sz w:val="22"/>
          <w:szCs w:val="22"/>
        </w:rPr>
        <w:t>Equation Editor</w:t>
      </w:r>
    </w:p>
    <w:p w:rsidRPr="0000005C" w:rsidR="008660F0" w:rsidP="0000005C" w:rsidRDefault="008660F0" w14:paraId="3E0F804B" w14:textId="690AA8B1">
      <w:pPr>
        <w:pStyle w:val="Default"/>
        <w:rPr>
          <w:b/>
          <w:sz w:val="22"/>
          <w:szCs w:val="22"/>
        </w:rPr>
      </w:pPr>
    </w:p>
    <w:p w:rsidR="0000005C" w:rsidRDefault="0000005C" w14:paraId="6F864D05" w14:textId="73D097BC"/>
    <w:p w:rsidR="0000005C" w:rsidRDefault="005872D9" w14:paraId="05541AF1" w14:textId="7C3A3C7B">
      <w:r>
        <w:rPr>
          <w:noProof/>
        </w:rPr>
        <w:drawing>
          <wp:inline distT="0" distB="0" distL="0" distR="0" wp14:anchorId="612F309E" wp14:editId="08FA15E1">
            <wp:extent cx="5943600" cy="5043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5043805"/>
                    </a:xfrm>
                    <a:prstGeom prst="rect">
                      <a:avLst/>
                    </a:prstGeom>
                  </pic:spPr>
                </pic:pic>
              </a:graphicData>
            </a:graphic>
          </wp:inline>
        </w:drawing>
      </w:r>
      <w:bookmarkStart w:name="_GoBack" w:id="0"/>
      <w:bookmarkEnd w:id="0"/>
    </w:p>
    <w:sectPr w:rsidR="0000005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F5"/>
    <w:rsid w:val="0000005C"/>
    <w:rsid w:val="000B47A2"/>
    <w:rsid w:val="000B61F5"/>
    <w:rsid w:val="000D392D"/>
    <w:rsid w:val="00255B7A"/>
    <w:rsid w:val="002B5CD1"/>
    <w:rsid w:val="003B0E9E"/>
    <w:rsid w:val="0056774D"/>
    <w:rsid w:val="005872D9"/>
    <w:rsid w:val="00721188"/>
    <w:rsid w:val="007436BB"/>
    <w:rsid w:val="00762032"/>
    <w:rsid w:val="007950DC"/>
    <w:rsid w:val="007D569A"/>
    <w:rsid w:val="008660F0"/>
    <w:rsid w:val="00B903F4"/>
    <w:rsid w:val="00BC40DE"/>
    <w:rsid w:val="00BF2D82"/>
    <w:rsid w:val="00C721DB"/>
    <w:rsid w:val="00CE42D6"/>
    <w:rsid w:val="00EA1DB6"/>
    <w:rsid w:val="00F94891"/>
    <w:rsid w:val="4264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E7B8"/>
  <w15:chartTrackingRefBased/>
  <w15:docId w15:val="{1C4D35DD-2C75-4DA7-950A-AC9C9EDA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00005C"/>
    <w:pPr>
      <w:autoSpaceDE w:val="0"/>
      <w:autoSpaceDN w:val="0"/>
      <w:adjustRightInd w:val="0"/>
      <w:spacing w:after="0" w:line="240" w:lineRule="auto"/>
    </w:pPr>
    <w:rPr>
      <w:rFonts w:ascii="Calibri" w:hAnsi="Calibri" w:cs="Calibri"/>
      <w:color w:val="000000"/>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hyperlink" Target="http://demo.tds.airast.org/eqtutorial/?c=florida_pt&amp;language=true" TargetMode="External" Id="R1236f260776642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Hayden</dc:creator>
  <keywords/>
  <dc:description/>
  <lastModifiedBy>Hayden, Dianna</lastModifiedBy>
  <revision>3</revision>
  <dcterms:created xsi:type="dcterms:W3CDTF">2015-10-12T19:03:00.0000000Z</dcterms:created>
  <dcterms:modified xsi:type="dcterms:W3CDTF">2015-11-17T15:25:04.8720170Z</dcterms:modified>
</coreProperties>
</file>