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5A97A" w14:textId="08E036F5" w:rsidR="00811A51" w:rsidRDefault="007B5538" w:rsidP="007B5538">
      <w:pPr>
        <w:pStyle w:val="Default"/>
        <w:rPr>
          <w:b/>
        </w:rPr>
      </w:pPr>
      <w:r w:rsidRPr="007B5538">
        <w:rPr>
          <w:b/>
          <w:sz w:val="22"/>
          <w:szCs w:val="22"/>
        </w:rPr>
        <w:t xml:space="preserve"> </w:t>
      </w:r>
    </w:p>
    <w:p w14:paraId="34418792" w14:textId="0CA3EE4B" w:rsidR="007B5538" w:rsidRPr="00353BC7" w:rsidRDefault="007B5538" w:rsidP="007B5538">
      <w:pPr>
        <w:rPr>
          <w:b/>
          <w:i/>
        </w:rPr>
      </w:pPr>
      <w:r w:rsidRPr="00353BC7">
        <w:rPr>
          <w:b/>
          <w:i/>
        </w:rPr>
        <w:t>MAFS.8.F.1 Define, evaluate, and compare functions.</w:t>
      </w:r>
    </w:p>
    <w:p w14:paraId="2367D30C" w14:textId="7DAB1CD1" w:rsidR="005874E1" w:rsidRPr="00353BC7" w:rsidRDefault="005874E1" w:rsidP="007B5538">
      <w:r w:rsidRPr="00353BC7">
        <w:rPr>
          <w:b/>
        </w:rPr>
        <w:t>MAFS.8.F.1.2</w:t>
      </w:r>
      <w:r w:rsidRPr="00353BC7">
        <w:t xml:space="preserve"> Compare properties of two functions each represented in a different way (algebraically, graphically, numerically in tables, or by verbal descriptions). For example, given a linear function represented by a table of values and a linear function represented by an algebraic expression, determine which function has the greater rate of change.</w:t>
      </w:r>
    </w:p>
    <w:p w14:paraId="72C998C5" w14:textId="77777777" w:rsidR="00353BC7" w:rsidRDefault="00353BC7" w:rsidP="00353BC7">
      <w:pPr>
        <w:spacing w:after="0" w:line="240" w:lineRule="auto"/>
        <w:rPr>
          <w:b/>
        </w:rPr>
      </w:pPr>
      <w:r>
        <w:rPr>
          <w:b/>
        </w:rPr>
        <w:t>Item Type</w:t>
      </w:r>
    </w:p>
    <w:p w14:paraId="3AF6B886" w14:textId="2764C09E" w:rsidR="00353BC7" w:rsidRDefault="00353BC7" w:rsidP="00353BC7">
      <w:pPr>
        <w:spacing w:after="0" w:line="240" w:lineRule="auto"/>
        <w:rPr>
          <w:b/>
        </w:rPr>
      </w:pPr>
      <w:r>
        <w:rPr>
          <w:b/>
        </w:rPr>
        <w:t>Equation Editor</w:t>
      </w:r>
    </w:p>
    <w:p w14:paraId="2611C95E" w14:textId="6D1D9BC7" w:rsidR="00353BC7" w:rsidRDefault="00353BC7" w:rsidP="00353BC7">
      <w:pPr>
        <w:rPr>
          <w:i/>
          <w:color w:val="C00000"/>
          <w:sz w:val="24"/>
          <w:szCs w:val="24"/>
        </w:rPr>
      </w:pPr>
      <w:r>
        <w:rPr>
          <w:noProof/>
        </w:rPr>
        <w:drawing>
          <wp:anchor distT="0" distB="0" distL="114300" distR="114300" simplePos="0" relativeHeight="251658240" behindDoc="0" locked="0" layoutInCell="1" allowOverlap="1" wp14:anchorId="247B7498" wp14:editId="02C57B73">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1366E914" w14:textId="77777777" w:rsidR="00353BC7" w:rsidRDefault="00353BC7" w:rsidP="00353BC7">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6E085424" w14:textId="5625796B" w:rsidR="00353BC7" w:rsidRDefault="00353BC7" w:rsidP="00353BC7">
      <w:pPr>
        <w:rPr>
          <w:b/>
          <w:i/>
          <w:color w:val="C00000"/>
          <w:sz w:val="24"/>
          <w:szCs w:val="24"/>
        </w:rPr>
      </w:pPr>
      <w:r>
        <w:rPr>
          <w:b/>
          <w:i/>
          <w:color w:val="C00000"/>
          <w:sz w:val="24"/>
          <w:szCs w:val="24"/>
        </w:rPr>
        <w:t>Students would then need to select two options from the drop down menus.</w:t>
      </w:r>
    </w:p>
    <w:p w14:paraId="5090EBE7" w14:textId="370146B5" w:rsidR="00353BC7" w:rsidRDefault="00353BC7" w:rsidP="00353BC7">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2B6DC73" w14:textId="2D100D13" w:rsidR="00353BC7" w:rsidRDefault="00353BC7" w:rsidP="00353BC7">
      <w:pPr>
        <w:rPr>
          <w:i/>
          <w:color w:val="C00000"/>
          <w:sz w:val="24"/>
          <w:szCs w:val="24"/>
        </w:rPr>
      </w:pPr>
      <w:r>
        <w:rPr>
          <w:noProof/>
        </w:rPr>
        <mc:AlternateContent>
          <mc:Choice Requires="wps">
            <w:drawing>
              <wp:anchor distT="0" distB="0" distL="114300" distR="114300" simplePos="0" relativeHeight="251658240" behindDoc="0" locked="0" layoutInCell="1" allowOverlap="1" wp14:anchorId="2F349FF8" wp14:editId="02FC8892">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722C63"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10E9C224" wp14:editId="13FF1589">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1C341852" w14:textId="4AAA4C63" w:rsidR="00353BC7" w:rsidRDefault="00353BC7" w:rsidP="00353BC7">
      <w:pPr>
        <w:rPr>
          <w:i/>
          <w:color w:val="C00000"/>
          <w:sz w:val="24"/>
          <w:szCs w:val="24"/>
        </w:rPr>
      </w:pPr>
    </w:p>
    <w:p w14:paraId="1595D4E3" w14:textId="77777777" w:rsidR="00353BC7" w:rsidRDefault="00353BC7" w:rsidP="00353BC7">
      <w:pPr>
        <w:rPr>
          <w:i/>
          <w:color w:val="C00000"/>
          <w:sz w:val="24"/>
          <w:szCs w:val="24"/>
        </w:rPr>
      </w:pPr>
    </w:p>
    <w:p w14:paraId="3014CCCD" w14:textId="77777777" w:rsidR="00353BC7" w:rsidRDefault="00353BC7" w:rsidP="00353BC7">
      <w:pPr>
        <w:rPr>
          <w:i/>
          <w:color w:val="C00000"/>
          <w:sz w:val="24"/>
          <w:szCs w:val="24"/>
        </w:rPr>
      </w:pPr>
    </w:p>
    <w:p w14:paraId="2901A120" w14:textId="77777777" w:rsidR="00353BC7" w:rsidRDefault="00353BC7" w:rsidP="00353BC7">
      <w:pPr>
        <w:rPr>
          <w:i/>
          <w:color w:val="C00000"/>
          <w:sz w:val="24"/>
          <w:szCs w:val="24"/>
        </w:rPr>
      </w:pPr>
    </w:p>
    <w:p w14:paraId="3E8F1B7F" w14:textId="77777777" w:rsidR="00353BC7" w:rsidRDefault="00353BC7" w:rsidP="00353BC7">
      <w:pPr>
        <w:rPr>
          <w:i/>
          <w:color w:val="C00000"/>
          <w:sz w:val="24"/>
          <w:szCs w:val="24"/>
        </w:rPr>
      </w:pPr>
    </w:p>
    <w:p w14:paraId="62E9D158" w14:textId="64556C69" w:rsidR="008F681F" w:rsidRDefault="00353BC7" w:rsidP="008F681F">
      <w:pPr>
        <w:rPr>
          <w:b/>
          <w:bCs/>
          <w:sz w:val="24"/>
          <w:szCs w:val="24"/>
        </w:rPr>
      </w:pPr>
      <w:bookmarkStart w:id="0" w:name="_GoBack"/>
      <w:r>
        <w:rPr>
          <w:b/>
          <w:noProof/>
          <w:sz w:val="24"/>
          <w:szCs w:val="24"/>
        </w:rPr>
        <w:drawing>
          <wp:anchor distT="0" distB="0" distL="114300" distR="114300" simplePos="0" relativeHeight="251659264" behindDoc="0" locked="0" layoutInCell="1" allowOverlap="1" wp14:anchorId="7D42D8F2" wp14:editId="4AB83B05">
            <wp:simplePos x="0" y="0"/>
            <wp:positionH relativeFrom="column">
              <wp:posOffset>581025</wp:posOffset>
            </wp:positionH>
            <wp:positionV relativeFrom="paragraph">
              <wp:posOffset>186690</wp:posOffset>
            </wp:positionV>
            <wp:extent cx="5249008" cy="4091305"/>
            <wp:effectExtent l="0" t="0" r="889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848554.tmp"/>
                    <pic:cNvPicPr/>
                  </pic:nvPicPr>
                  <pic:blipFill>
                    <a:blip r:embed="rId7">
                      <a:extLst>
                        <a:ext uri="{28A0092B-C50C-407E-A947-70E740481C1C}">
                          <a14:useLocalDpi xmlns:a14="http://schemas.microsoft.com/office/drawing/2010/main" val="0"/>
                        </a:ext>
                      </a:extLst>
                    </a:blip>
                    <a:stretch>
                      <a:fillRect/>
                    </a:stretch>
                  </pic:blipFill>
                  <pic:spPr>
                    <a:xfrm>
                      <a:off x="0" y="0"/>
                      <a:ext cx="5249008" cy="4091305"/>
                    </a:xfrm>
                    <a:prstGeom prst="rect">
                      <a:avLst/>
                    </a:prstGeom>
                  </pic:spPr>
                </pic:pic>
              </a:graphicData>
            </a:graphic>
            <wp14:sizeRelH relativeFrom="margin">
              <wp14:pctWidth>0</wp14:pctWidth>
            </wp14:sizeRelH>
            <wp14:sizeRelV relativeFrom="margin">
              <wp14:pctHeight>0</wp14:pctHeight>
            </wp14:sizeRelV>
          </wp:anchor>
        </w:drawing>
      </w:r>
      <w:bookmarkEnd w:id="0"/>
    </w:p>
    <w:p w14:paraId="6A7BA78E" w14:textId="1164D53E" w:rsidR="00C00E05" w:rsidRDefault="00C00E05" w:rsidP="007B5538">
      <w:pPr>
        <w:rPr>
          <w:b/>
          <w:sz w:val="24"/>
          <w:szCs w:val="24"/>
        </w:rPr>
      </w:pPr>
    </w:p>
    <w:p w14:paraId="1C49CB47" w14:textId="4D1BCE9C" w:rsidR="00C00E05" w:rsidRDefault="00C00E05" w:rsidP="007B5538">
      <w:pPr>
        <w:rPr>
          <w:b/>
          <w:sz w:val="24"/>
          <w:szCs w:val="24"/>
        </w:rPr>
      </w:pPr>
    </w:p>
    <w:p w14:paraId="0DC3B194" w14:textId="77777777" w:rsidR="005874E1" w:rsidRDefault="005874E1" w:rsidP="007B5538">
      <w:pPr>
        <w:rPr>
          <w:b/>
          <w:sz w:val="24"/>
          <w:szCs w:val="24"/>
        </w:rPr>
      </w:pPr>
    </w:p>
    <w:p w14:paraId="22DAFED7" w14:textId="342B8C83" w:rsidR="005874E1" w:rsidRDefault="005874E1" w:rsidP="007B5538">
      <w:pPr>
        <w:rPr>
          <w:b/>
          <w:sz w:val="24"/>
          <w:szCs w:val="24"/>
        </w:rPr>
      </w:pPr>
    </w:p>
    <w:p w14:paraId="2BDA7B88" w14:textId="0EE0FCA6" w:rsidR="005874E1" w:rsidRDefault="005874E1" w:rsidP="007B5538">
      <w:pPr>
        <w:rPr>
          <w:b/>
          <w:sz w:val="24"/>
          <w:szCs w:val="24"/>
        </w:rPr>
      </w:pPr>
    </w:p>
    <w:p w14:paraId="1B730F55" w14:textId="6B10E9A3" w:rsidR="00993DF5" w:rsidRDefault="00993DF5" w:rsidP="007B5538">
      <w:pPr>
        <w:rPr>
          <w:b/>
          <w:sz w:val="24"/>
          <w:szCs w:val="24"/>
        </w:rPr>
      </w:pPr>
    </w:p>
    <w:p w14:paraId="18D048D5" w14:textId="77777777" w:rsidR="00993DF5" w:rsidRDefault="00993DF5" w:rsidP="007B5538">
      <w:pPr>
        <w:rPr>
          <w:b/>
          <w:sz w:val="24"/>
          <w:szCs w:val="24"/>
        </w:rPr>
      </w:pPr>
    </w:p>
    <w:p w14:paraId="156E1F74" w14:textId="1EC54F4A" w:rsidR="00993DF5" w:rsidRDefault="00993DF5" w:rsidP="007B5538">
      <w:pPr>
        <w:rPr>
          <w:b/>
          <w:sz w:val="24"/>
          <w:szCs w:val="24"/>
        </w:rPr>
      </w:pPr>
    </w:p>
    <w:p w14:paraId="53AB1AE1" w14:textId="77777777" w:rsidR="004337F5" w:rsidRDefault="004337F5" w:rsidP="007B5538">
      <w:pPr>
        <w:rPr>
          <w:b/>
          <w:sz w:val="24"/>
          <w:szCs w:val="24"/>
        </w:rPr>
      </w:pPr>
    </w:p>
    <w:p w14:paraId="2F05D70F" w14:textId="77777777" w:rsidR="004337F5" w:rsidRDefault="004337F5" w:rsidP="007B5538">
      <w:pPr>
        <w:rPr>
          <w:b/>
          <w:sz w:val="24"/>
          <w:szCs w:val="24"/>
        </w:rPr>
      </w:pPr>
    </w:p>
    <w:p w14:paraId="3C0C6D49" w14:textId="133E04FA" w:rsidR="004337F5" w:rsidRDefault="004337F5" w:rsidP="007B5538">
      <w:pPr>
        <w:rPr>
          <w:b/>
          <w:sz w:val="24"/>
          <w:szCs w:val="24"/>
        </w:rPr>
      </w:pPr>
    </w:p>
    <w:p w14:paraId="11E83B90" w14:textId="77777777" w:rsidR="007B5538" w:rsidRDefault="007B5538" w:rsidP="007B5538">
      <w:pPr>
        <w:rPr>
          <w:b/>
          <w:sz w:val="24"/>
          <w:szCs w:val="24"/>
        </w:rPr>
      </w:pPr>
    </w:p>
    <w:p w14:paraId="4CC952C3" w14:textId="77777777" w:rsidR="007B5538" w:rsidRDefault="007B5538" w:rsidP="007B5538">
      <w:pPr>
        <w:rPr>
          <w:b/>
          <w:sz w:val="24"/>
          <w:szCs w:val="24"/>
        </w:rPr>
      </w:pPr>
    </w:p>
    <w:p w14:paraId="50763D1D" w14:textId="7BA5159B" w:rsidR="007B5538" w:rsidRPr="007B5538" w:rsidRDefault="007B5538" w:rsidP="007B5538">
      <w:pPr>
        <w:rPr>
          <w:b/>
          <w:sz w:val="24"/>
          <w:szCs w:val="24"/>
        </w:rPr>
      </w:pPr>
    </w:p>
    <w:sectPr w:rsidR="007B5538" w:rsidRPr="007B5538" w:rsidSect="00353BC7">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51"/>
    <w:rsid w:val="00133F2A"/>
    <w:rsid w:val="00353BC7"/>
    <w:rsid w:val="004337F5"/>
    <w:rsid w:val="004B4170"/>
    <w:rsid w:val="005874E1"/>
    <w:rsid w:val="0079147B"/>
    <w:rsid w:val="0079340E"/>
    <w:rsid w:val="007B5538"/>
    <w:rsid w:val="00811A51"/>
    <w:rsid w:val="008F681F"/>
    <w:rsid w:val="00993DF5"/>
    <w:rsid w:val="00C00E05"/>
    <w:rsid w:val="00E81C0A"/>
    <w:rsid w:val="00F0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642FC32"/>
  <w15:chartTrackingRefBased/>
  <w15:docId w15:val="{E6A137BD-D727-4DE4-986B-D689B2AC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53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8F681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44739">
      <w:bodyDiv w:val="1"/>
      <w:marLeft w:val="0"/>
      <w:marRight w:val="0"/>
      <w:marTop w:val="0"/>
      <w:marBottom w:val="0"/>
      <w:divBdr>
        <w:top w:val="none" w:sz="0" w:space="0" w:color="auto"/>
        <w:left w:val="none" w:sz="0" w:space="0" w:color="auto"/>
        <w:bottom w:val="none" w:sz="0" w:space="0" w:color="auto"/>
        <w:right w:val="none" w:sz="0" w:space="0" w:color="auto"/>
      </w:divBdr>
    </w:div>
    <w:div w:id="1866941954">
      <w:bodyDiv w:val="1"/>
      <w:marLeft w:val="0"/>
      <w:marRight w:val="0"/>
      <w:marTop w:val="0"/>
      <w:marBottom w:val="0"/>
      <w:divBdr>
        <w:top w:val="none" w:sz="0" w:space="0" w:color="auto"/>
        <w:left w:val="none" w:sz="0" w:space="0" w:color="auto"/>
        <w:bottom w:val="none" w:sz="0" w:space="0" w:color="auto"/>
        <w:right w:val="none" w:sz="0" w:space="0" w:color="auto"/>
      </w:divBdr>
    </w:div>
    <w:div w:id="19175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2015-08-26T14:48:00Z</dcterms:created>
  <dcterms:modified xsi:type="dcterms:W3CDTF">2015-11-19T18:40:00Z</dcterms:modified>
</cp:coreProperties>
</file>