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BAD69" w14:textId="77777777" w:rsidR="00610BE7" w:rsidRPr="000A11D3" w:rsidRDefault="00610BE7">
      <w:pPr>
        <w:rPr>
          <w:b/>
          <w:i/>
          <w:sz w:val="24"/>
          <w:szCs w:val="24"/>
        </w:rPr>
      </w:pPr>
      <w:r w:rsidRPr="000A11D3">
        <w:rPr>
          <w:b/>
          <w:i/>
          <w:sz w:val="24"/>
          <w:szCs w:val="24"/>
        </w:rPr>
        <w:t xml:space="preserve">MAFS.7.RP.1 Analyze proportional relationships and use them to solve real-world and mathematical problems. </w:t>
      </w:r>
    </w:p>
    <w:p w14:paraId="6F290743" w14:textId="77777777" w:rsidR="00C418E0" w:rsidRDefault="00C418E0">
      <w:r w:rsidRPr="00C418E0">
        <w:rPr>
          <w:b/>
        </w:rPr>
        <w:t>MAFS.7.RP.1.2</w:t>
      </w:r>
      <w:r w:rsidRPr="00C418E0">
        <w:t xml:space="preserve"> Recognize and represent proportional rel</w:t>
      </w:r>
      <w:r>
        <w:t xml:space="preserve">ationships between quantities. </w:t>
      </w:r>
    </w:p>
    <w:p w14:paraId="424232FA" w14:textId="77777777" w:rsidR="00C418E0" w:rsidRDefault="00C418E0">
      <w:r w:rsidRPr="00C418E0">
        <w:rPr>
          <w:b/>
        </w:rPr>
        <w:t>MAFS.7.RP.1.2a</w:t>
      </w:r>
      <w:r w:rsidRPr="00C418E0">
        <w:t xml:space="preserve"> Decide whether two quantities are in a proportional relationship, e.g., by testing for equivalent ratios in a table or graphing on a coordinate plane and observing whether the graph is a str</w:t>
      </w:r>
      <w:r>
        <w:t xml:space="preserve">aight line through the origin. </w:t>
      </w:r>
      <w:r w:rsidRPr="00C418E0">
        <w:t xml:space="preserve"> </w:t>
      </w:r>
    </w:p>
    <w:p w14:paraId="463D089B" w14:textId="77777777" w:rsidR="00C418E0" w:rsidRDefault="00C418E0">
      <w:r w:rsidRPr="00C418E0">
        <w:rPr>
          <w:b/>
        </w:rPr>
        <w:t>MAFS.7.RP.1.2b</w:t>
      </w:r>
      <w:r w:rsidRPr="00C418E0">
        <w:t xml:space="preserve"> Identify the constant of proportionality (unit rate) in tables, graphs, equations, diagrams, and verbal descriptions </w:t>
      </w:r>
      <w:r>
        <w:t xml:space="preserve">of proportional relationships. </w:t>
      </w:r>
    </w:p>
    <w:p w14:paraId="2AC40613" w14:textId="77777777" w:rsidR="00C418E0" w:rsidRDefault="00C418E0">
      <w:r w:rsidRPr="00C418E0">
        <w:rPr>
          <w:b/>
        </w:rPr>
        <w:t>MAFS7.RP.1.2c</w:t>
      </w:r>
      <w:r w:rsidRPr="00C418E0">
        <w:t xml:space="preserve"> Represent proportional relationships by equations. For example, if total cost t is proportional to the number n of items purchased at a constant price </w:t>
      </w:r>
      <w:r w:rsidRPr="00C418E0">
        <w:rPr>
          <w:rFonts w:ascii="Cambria Math" w:hAnsi="Cambria Math" w:cs="Cambria Math"/>
        </w:rPr>
        <w:t>𝑝</w:t>
      </w:r>
      <w:r w:rsidRPr="00C418E0">
        <w:t xml:space="preserve">, the relationship between the total cost and the number of items can be expressed as </w:t>
      </w:r>
      <w:r w:rsidRPr="00C418E0">
        <w:rPr>
          <w:rFonts w:ascii="Cambria Math" w:hAnsi="Cambria Math" w:cs="Cambria Math"/>
        </w:rPr>
        <w:t>𝑡</w:t>
      </w:r>
      <w:r w:rsidRPr="00C418E0">
        <w:t xml:space="preserve"> = </w:t>
      </w:r>
      <w:r w:rsidRPr="00C418E0">
        <w:rPr>
          <w:rFonts w:ascii="Cambria Math" w:hAnsi="Cambria Math" w:cs="Cambria Math"/>
        </w:rPr>
        <w:t>𝑝𝑛</w:t>
      </w:r>
      <w:r>
        <w:t xml:space="preserve">. </w:t>
      </w:r>
    </w:p>
    <w:p w14:paraId="43F13A20" w14:textId="059F2015" w:rsidR="00C418E0" w:rsidRPr="000A11D3" w:rsidRDefault="00C418E0">
      <w:r w:rsidRPr="00C418E0">
        <w:rPr>
          <w:b/>
        </w:rPr>
        <w:t>MAFS.7.RP.1.2d</w:t>
      </w:r>
      <w:r w:rsidRPr="00C418E0">
        <w:t xml:space="preserve"> Explain what a point (</w:t>
      </w:r>
      <w:r w:rsidRPr="00C418E0">
        <w:rPr>
          <w:rFonts w:ascii="Cambria Math" w:hAnsi="Cambria Math" w:cs="Cambria Math"/>
        </w:rPr>
        <w:t>𝑥</w:t>
      </w:r>
      <w:r w:rsidRPr="00C418E0">
        <w:t>,</w:t>
      </w:r>
      <w:r w:rsidRPr="00C418E0">
        <w:rPr>
          <w:rFonts w:ascii="Cambria Math" w:hAnsi="Cambria Math" w:cs="Cambria Math"/>
        </w:rPr>
        <w:t>𝑦</w:t>
      </w:r>
      <w:r w:rsidRPr="00C418E0">
        <w:t>) on the graph of a proportional relationship means in terms of the situation, with special attention to the points (0,0) and (1,</w:t>
      </w:r>
      <w:r w:rsidRPr="00C418E0">
        <w:rPr>
          <w:rFonts w:ascii="Cambria Math" w:hAnsi="Cambria Math" w:cs="Cambria Math"/>
        </w:rPr>
        <w:t>𝑟</w:t>
      </w:r>
      <w:r w:rsidRPr="00C418E0">
        <w:t>) where r is the unit rate.</w:t>
      </w:r>
    </w:p>
    <w:p w14:paraId="21AAAB25" w14:textId="184FC421" w:rsidR="00610BE7" w:rsidRDefault="00610BE7" w:rsidP="000A11D3">
      <w:pPr>
        <w:spacing w:after="0" w:line="240" w:lineRule="auto"/>
        <w:rPr>
          <w:b/>
          <w:sz w:val="24"/>
          <w:szCs w:val="24"/>
        </w:rPr>
      </w:pPr>
      <w:r w:rsidRPr="00610BE7">
        <w:rPr>
          <w:b/>
          <w:sz w:val="24"/>
          <w:szCs w:val="24"/>
        </w:rPr>
        <w:t>Item Type</w:t>
      </w:r>
    </w:p>
    <w:p w14:paraId="28AD9E74" w14:textId="6113AD23" w:rsidR="00610BE7" w:rsidRDefault="001B0097" w:rsidP="000A11D3">
      <w:pPr>
        <w:spacing w:after="0" w:line="240" w:lineRule="auto"/>
        <w:rPr>
          <w:b/>
          <w:sz w:val="24"/>
          <w:szCs w:val="24"/>
        </w:rPr>
      </w:pPr>
      <w:r>
        <w:rPr>
          <w:b/>
          <w:sz w:val="24"/>
          <w:szCs w:val="24"/>
        </w:rPr>
        <w:t>Multi</w:t>
      </w:r>
      <w:r w:rsidR="00177FBA">
        <w:rPr>
          <w:b/>
          <w:sz w:val="24"/>
          <w:szCs w:val="24"/>
        </w:rPr>
        <w:t>-Select</w:t>
      </w:r>
    </w:p>
    <w:p w14:paraId="560C883F" w14:textId="77777777" w:rsidR="000A11D3" w:rsidRDefault="000A11D3" w:rsidP="000A11D3">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39D3B234" w14:textId="0596F097" w:rsidR="000A11D3" w:rsidRDefault="000A11D3" w:rsidP="000A11D3">
      <w:pPr>
        <w:rPr>
          <w:b/>
          <w:bCs/>
          <w:sz w:val="24"/>
          <w:szCs w:val="24"/>
        </w:rPr>
      </w:pPr>
      <w:r>
        <w:rPr>
          <w:b/>
          <w:bCs/>
          <w:i/>
          <w:iCs/>
          <w:color w:val="C00000"/>
          <w:sz w:val="24"/>
          <w:szCs w:val="24"/>
        </w:rPr>
        <w:t>Keep in mind that all correct answers must be selected for a student to receive any credit for the item.</w:t>
      </w:r>
      <w:r>
        <w:t xml:space="preserve"> </w:t>
      </w:r>
    </w:p>
    <w:p w14:paraId="2387ABC4" w14:textId="0B5D110C" w:rsidR="001B0097" w:rsidRDefault="000A11D3">
      <w:pPr>
        <w:rPr>
          <w:b/>
          <w:sz w:val="24"/>
          <w:szCs w:val="24"/>
        </w:rPr>
      </w:pPr>
      <w:r>
        <w:rPr>
          <w:b/>
          <w:noProof/>
          <w:sz w:val="24"/>
          <w:szCs w:val="24"/>
        </w:rPr>
        <w:drawing>
          <wp:anchor distT="0" distB="0" distL="114300" distR="114300" simplePos="0" relativeHeight="251659264" behindDoc="0" locked="0" layoutInCell="1" allowOverlap="1" wp14:anchorId="5D07DFC2" wp14:editId="68422F2B">
            <wp:simplePos x="0" y="0"/>
            <wp:positionH relativeFrom="margin">
              <wp:align>center</wp:align>
            </wp:positionH>
            <wp:positionV relativeFrom="paragraph">
              <wp:posOffset>8890</wp:posOffset>
            </wp:positionV>
            <wp:extent cx="6353175" cy="2239494"/>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2C35B3.tmp"/>
                    <pic:cNvPicPr/>
                  </pic:nvPicPr>
                  <pic:blipFill>
                    <a:blip r:embed="rId4">
                      <a:extLst>
                        <a:ext uri="{28A0092B-C50C-407E-A947-70E740481C1C}">
                          <a14:useLocalDpi xmlns:a14="http://schemas.microsoft.com/office/drawing/2010/main" val="0"/>
                        </a:ext>
                      </a:extLst>
                    </a:blip>
                    <a:stretch>
                      <a:fillRect/>
                    </a:stretch>
                  </pic:blipFill>
                  <pic:spPr>
                    <a:xfrm>
                      <a:off x="0" y="0"/>
                      <a:ext cx="6353175" cy="2239494"/>
                    </a:xfrm>
                    <a:prstGeom prst="rect">
                      <a:avLst/>
                    </a:prstGeom>
                  </pic:spPr>
                </pic:pic>
              </a:graphicData>
            </a:graphic>
            <wp14:sizeRelH relativeFrom="margin">
              <wp14:pctWidth>0</wp14:pctWidth>
            </wp14:sizeRelH>
            <wp14:sizeRelV relativeFrom="margin">
              <wp14:pctHeight>0</wp14:pctHeight>
            </wp14:sizeRelV>
          </wp:anchor>
        </w:drawing>
      </w:r>
    </w:p>
    <w:p w14:paraId="3ECCBE51" w14:textId="6E7B4D9A" w:rsidR="001B0097" w:rsidRDefault="001B0097">
      <w:pPr>
        <w:rPr>
          <w:b/>
          <w:sz w:val="24"/>
          <w:szCs w:val="24"/>
        </w:rPr>
      </w:pPr>
    </w:p>
    <w:p w14:paraId="2427E8F8" w14:textId="170CAD12" w:rsidR="001B0097" w:rsidRDefault="001B0097">
      <w:pPr>
        <w:rPr>
          <w:b/>
          <w:sz w:val="24"/>
          <w:szCs w:val="24"/>
        </w:rPr>
      </w:pPr>
    </w:p>
    <w:p w14:paraId="60E4C02E" w14:textId="33DD6DE8" w:rsidR="00747427" w:rsidRDefault="00747427">
      <w:pPr>
        <w:rPr>
          <w:b/>
          <w:sz w:val="24"/>
          <w:szCs w:val="24"/>
        </w:rPr>
      </w:pPr>
    </w:p>
    <w:p w14:paraId="74EC5D00" w14:textId="3C7094CF" w:rsidR="00825E41" w:rsidRDefault="00825E41">
      <w:pPr>
        <w:rPr>
          <w:b/>
          <w:sz w:val="24"/>
          <w:szCs w:val="24"/>
        </w:rPr>
      </w:pPr>
    </w:p>
    <w:p w14:paraId="48AAAD4E" w14:textId="3D32CCD6" w:rsidR="00747427" w:rsidRDefault="00747427">
      <w:pPr>
        <w:rPr>
          <w:b/>
          <w:sz w:val="24"/>
          <w:szCs w:val="24"/>
        </w:rPr>
      </w:pPr>
    </w:p>
    <w:p w14:paraId="234C620E" w14:textId="5AE679BD" w:rsidR="00C418E0" w:rsidRDefault="00C418E0">
      <w:pPr>
        <w:rPr>
          <w:b/>
          <w:sz w:val="24"/>
          <w:szCs w:val="24"/>
        </w:rPr>
      </w:pPr>
    </w:p>
    <w:p w14:paraId="29A518CC" w14:textId="5CF74762" w:rsidR="00C418E0" w:rsidRPr="00610BE7" w:rsidRDefault="00C418E0">
      <w:pPr>
        <w:rPr>
          <w:b/>
          <w:sz w:val="24"/>
          <w:szCs w:val="24"/>
        </w:rPr>
      </w:pPr>
    </w:p>
    <w:p w14:paraId="2B745F6B" w14:textId="7C654AAC" w:rsidR="00610BE7" w:rsidRDefault="000A11D3">
      <w:r>
        <w:rPr>
          <w:noProof/>
        </w:rPr>
        <w:drawing>
          <wp:anchor distT="0" distB="0" distL="114300" distR="114300" simplePos="0" relativeHeight="251660288" behindDoc="1" locked="0" layoutInCell="1" allowOverlap="1" wp14:anchorId="4E186940" wp14:editId="64CFA267">
            <wp:simplePos x="0" y="0"/>
            <wp:positionH relativeFrom="column">
              <wp:posOffset>0</wp:posOffset>
            </wp:positionH>
            <wp:positionV relativeFrom="paragraph">
              <wp:posOffset>1905</wp:posOffset>
            </wp:positionV>
            <wp:extent cx="1466850" cy="23761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2CC507.tmp"/>
                    <pic:cNvPicPr/>
                  </pic:nvPicPr>
                  <pic:blipFill>
                    <a:blip r:embed="rId5">
                      <a:extLst>
                        <a:ext uri="{28A0092B-C50C-407E-A947-70E740481C1C}">
                          <a14:useLocalDpi xmlns:a14="http://schemas.microsoft.com/office/drawing/2010/main" val="0"/>
                        </a:ext>
                      </a:extLst>
                    </a:blip>
                    <a:stretch>
                      <a:fillRect/>
                    </a:stretch>
                  </pic:blipFill>
                  <pic:spPr>
                    <a:xfrm>
                      <a:off x="0" y="0"/>
                      <a:ext cx="1466850" cy="2376170"/>
                    </a:xfrm>
                    <a:prstGeom prst="rect">
                      <a:avLst/>
                    </a:prstGeom>
                  </pic:spPr>
                </pic:pic>
              </a:graphicData>
            </a:graphic>
          </wp:anchor>
        </w:drawing>
      </w:r>
    </w:p>
    <w:p w14:paraId="71573252" w14:textId="77777777" w:rsidR="00610BE7" w:rsidRDefault="00610BE7"/>
    <w:p w14:paraId="229B7D14" w14:textId="433BBFEF" w:rsidR="00CF2060" w:rsidRDefault="000A11D3">
      <w:r>
        <w:rPr>
          <w:noProof/>
        </w:rPr>
        <w:drawing>
          <wp:anchor distT="0" distB="0" distL="114300" distR="114300" simplePos="0" relativeHeight="251664384" behindDoc="0" locked="0" layoutInCell="1" allowOverlap="1" wp14:anchorId="5276AF5D" wp14:editId="61735C2C">
            <wp:simplePos x="0" y="0"/>
            <wp:positionH relativeFrom="column">
              <wp:posOffset>4229100</wp:posOffset>
            </wp:positionH>
            <wp:positionV relativeFrom="paragraph">
              <wp:posOffset>1828165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noProof/>
        </w:rPr>
        <w:drawing>
          <wp:anchor distT="0" distB="0" distL="114300" distR="114300" simplePos="0" relativeHeight="251666432" behindDoc="0" locked="0" layoutInCell="1" allowOverlap="1" wp14:anchorId="36952718" wp14:editId="663F1681">
            <wp:simplePos x="0" y="0"/>
            <wp:positionH relativeFrom="column">
              <wp:posOffset>3362325</wp:posOffset>
            </wp:positionH>
            <wp:positionV relativeFrom="paragraph">
              <wp:posOffset>1836420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0D11DD4C" wp14:editId="4763E271">
            <wp:simplePos x="0" y="0"/>
            <wp:positionH relativeFrom="column">
              <wp:posOffset>2457450</wp:posOffset>
            </wp:positionH>
            <wp:positionV relativeFrom="paragraph">
              <wp:posOffset>1837690</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45FB0C0" wp14:editId="63449238">
            <wp:simplePos x="0" y="0"/>
            <wp:positionH relativeFrom="column">
              <wp:posOffset>1543050</wp:posOffset>
            </wp:positionH>
            <wp:positionV relativeFrom="paragraph">
              <wp:posOffset>1859915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sectPr w:rsidR="00CF2060" w:rsidSect="000A11D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60"/>
    <w:rsid w:val="000A11D3"/>
    <w:rsid w:val="00177FBA"/>
    <w:rsid w:val="001B0097"/>
    <w:rsid w:val="00610BE7"/>
    <w:rsid w:val="006F3E4F"/>
    <w:rsid w:val="00706108"/>
    <w:rsid w:val="00747427"/>
    <w:rsid w:val="00825E41"/>
    <w:rsid w:val="00C418E0"/>
    <w:rsid w:val="00CF2060"/>
    <w:rsid w:val="00ED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CFCC"/>
  <w15:chartTrackingRefBased/>
  <w15:docId w15:val="{AB759972-212D-44D9-A959-E1DAD4A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2015-08-25T16:56:00Z</dcterms:created>
  <dcterms:modified xsi:type="dcterms:W3CDTF">2015-11-19T19:43:00Z</dcterms:modified>
</cp:coreProperties>
</file>