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B8CDE" w14:textId="77777777" w:rsidR="005C6D75" w:rsidRDefault="005C6D75" w:rsidP="00BD7919">
      <w:pPr>
        <w:rPr>
          <w:b/>
          <w:sz w:val="24"/>
          <w:szCs w:val="24"/>
        </w:rPr>
      </w:pPr>
    </w:p>
    <w:p w14:paraId="255789F4" w14:textId="77777777" w:rsidR="00BD7919" w:rsidRPr="005C6D75" w:rsidRDefault="00BD7919" w:rsidP="00BD7919">
      <w:pPr>
        <w:rPr>
          <w:b/>
          <w:sz w:val="24"/>
          <w:szCs w:val="24"/>
        </w:rPr>
      </w:pPr>
      <w:r w:rsidRPr="00BD7919">
        <w:rPr>
          <w:b/>
          <w:sz w:val="24"/>
          <w:szCs w:val="24"/>
        </w:rPr>
        <w:t>MAFS.6.NS.3</w:t>
      </w:r>
      <w:r w:rsidRPr="00BD7919">
        <w:rPr>
          <w:sz w:val="24"/>
          <w:szCs w:val="24"/>
        </w:rPr>
        <w:t xml:space="preserve"> </w:t>
      </w:r>
      <w:r w:rsidRPr="005C6D75">
        <w:rPr>
          <w:b/>
          <w:sz w:val="24"/>
          <w:szCs w:val="24"/>
        </w:rPr>
        <w:t xml:space="preserve">Apply and extend previous understandings of numbers to the system of rational numbers. </w:t>
      </w:r>
    </w:p>
    <w:p w14:paraId="4A25E094" w14:textId="77777777" w:rsidR="00BD7919" w:rsidRDefault="00BD7919" w:rsidP="00BD7919">
      <w:pPr>
        <w:rPr>
          <w:sz w:val="24"/>
          <w:szCs w:val="24"/>
        </w:rPr>
      </w:pPr>
      <w:r w:rsidRPr="00BD7919">
        <w:rPr>
          <w:sz w:val="24"/>
          <w:szCs w:val="24"/>
        </w:rPr>
        <w:t xml:space="preserve"> </w:t>
      </w:r>
      <w:r w:rsidRPr="00BD7919">
        <w:rPr>
          <w:b/>
          <w:sz w:val="24"/>
          <w:szCs w:val="24"/>
        </w:rPr>
        <w:t>MAFS.6.NS.3.6a</w:t>
      </w:r>
      <w:r w:rsidRPr="00BD7919">
        <w:rPr>
          <w:sz w:val="24"/>
          <w:szCs w:val="24"/>
        </w:rPr>
        <w:t xml:space="preserve"> Recognize opposite signs of numbers as indicating locations on opposite sides of 0 on the number line; recognize that the opposite of the opposite of a number is the number itself, e.g., −(−3) = 3, a</w:t>
      </w:r>
      <w:r>
        <w:rPr>
          <w:sz w:val="24"/>
          <w:szCs w:val="24"/>
        </w:rPr>
        <w:t xml:space="preserve">nd that 0 is its own opposite. </w:t>
      </w:r>
    </w:p>
    <w:p w14:paraId="40FF7B24" w14:textId="2A256A3B" w:rsidR="00BD7919" w:rsidRPr="00BD7919" w:rsidRDefault="00BD7919" w:rsidP="00BD7919">
      <w:pPr>
        <w:rPr>
          <w:sz w:val="24"/>
          <w:szCs w:val="24"/>
        </w:rPr>
      </w:pPr>
      <w:r w:rsidRPr="00BD7919">
        <w:rPr>
          <w:sz w:val="24"/>
          <w:szCs w:val="24"/>
        </w:rPr>
        <w:t xml:space="preserve"> </w:t>
      </w:r>
      <w:r w:rsidRPr="00BD7919">
        <w:rPr>
          <w:b/>
          <w:sz w:val="24"/>
          <w:szCs w:val="24"/>
        </w:rPr>
        <w:t>MAFS.6.NS.3.6b</w:t>
      </w:r>
      <w:r w:rsidRPr="00BD7919">
        <w:rPr>
          <w:sz w:val="24"/>
          <w:szCs w:val="24"/>
        </w:rPr>
        <w:t xml:space="preserve"> Understand signs of numbers in ordered pairs as indicating locations in quadrants of the coordinate plane; recognize that when two ordered pairs differ only by signs, the locations of the points are related by reflections across one or both axes.</w:t>
      </w:r>
    </w:p>
    <w:p w14:paraId="23D98D06" w14:textId="54BAAA20" w:rsidR="00BD7919" w:rsidRPr="000B2495" w:rsidRDefault="00BD7919">
      <w:pPr>
        <w:rPr>
          <w:sz w:val="24"/>
          <w:szCs w:val="24"/>
        </w:rPr>
      </w:pPr>
      <w:r w:rsidRPr="00BD7919">
        <w:rPr>
          <w:b/>
          <w:sz w:val="24"/>
          <w:szCs w:val="24"/>
        </w:rPr>
        <w:t>MAFS.6.NS.3.6c</w:t>
      </w:r>
      <w:r w:rsidRPr="00BD7919">
        <w:rPr>
          <w:sz w:val="24"/>
          <w:szCs w:val="24"/>
        </w:rPr>
        <w:t xml:space="preserve"> Find and position integers and other rational numbers on a horizontal or vertical number line diagram; find and position pairs of integers and other rational numbers on a coordinate plane.</w:t>
      </w:r>
    </w:p>
    <w:p w14:paraId="338B206D" w14:textId="77777777" w:rsidR="00C24A7D" w:rsidRDefault="00C24A7D" w:rsidP="00C24A7D">
      <w:pPr>
        <w:spacing w:after="0" w:line="240" w:lineRule="auto"/>
        <w:rPr>
          <w:b/>
        </w:rPr>
      </w:pPr>
      <w:r w:rsidRPr="005072B7">
        <w:rPr>
          <w:b/>
        </w:rPr>
        <w:t>Item Type</w:t>
      </w:r>
    </w:p>
    <w:p w14:paraId="7B67D713" w14:textId="77777777" w:rsidR="00C24A7D" w:rsidRDefault="00C24A7D" w:rsidP="00C24A7D">
      <w:pPr>
        <w:spacing w:after="0" w:line="240" w:lineRule="auto"/>
        <w:rPr>
          <w:b/>
        </w:rPr>
      </w:pPr>
      <w:r>
        <w:rPr>
          <w:b/>
        </w:rPr>
        <w:t>Equation Editor</w:t>
      </w:r>
    </w:p>
    <w:p w14:paraId="59B3002B" w14:textId="77777777" w:rsidR="00C24A7D" w:rsidRDefault="00C24A7D" w:rsidP="00C24A7D">
      <w:pPr>
        <w:rPr>
          <w:i/>
          <w:color w:val="C00000"/>
          <w:sz w:val="24"/>
          <w:szCs w:val="24"/>
        </w:rPr>
      </w:pPr>
      <w:r>
        <w:rPr>
          <w:b/>
          <w:noProof/>
        </w:rPr>
        <w:drawing>
          <wp:anchor distT="0" distB="0" distL="114300" distR="114300" simplePos="0" relativeHeight="251659264" behindDoc="0" locked="0" layoutInCell="1" allowOverlap="1" wp14:anchorId="691204E6" wp14:editId="7352D055">
            <wp:simplePos x="0" y="0"/>
            <wp:positionH relativeFrom="column">
              <wp:posOffset>5486400</wp:posOffset>
            </wp:positionH>
            <wp:positionV relativeFrom="paragraph">
              <wp:posOffset>546735</wp:posOffset>
            </wp:positionV>
            <wp:extent cx="446405" cy="374247"/>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446405" cy="374247"/>
                    </a:xfrm>
                    <a:prstGeom prst="rect">
                      <a:avLst/>
                    </a:prstGeom>
                  </pic:spPr>
                </pic:pic>
              </a:graphicData>
            </a:graphic>
            <wp14:sizeRelH relativeFrom="margin">
              <wp14:pctWidth>0</wp14:pctWidth>
            </wp14:sizeRelH>
            <wp14:sizeRelV relativeFrom="margin">
              <wp14:pctHeight>0</wp14:pctHeight>
            </wp14:sizeRelV>
          </wp:anchor>
        </w:drawing>
      </w:r>
      <w:r w:rsidRPr="003A52C6">
        <w:rPr>
          <w:i/>
          <w:color w:val="C00000"/>
          <w:sz w:val="24"/>
          <w:szCs w:val="24"/>
        </w:rPr>
        <w:t xml:space="preserve">Teachers, in order for students to be able to practice this Technology-Enhanced Item (TEI) Type for the FSA, </w:t>
      </w:r>
      <w:r>
        <w:rPr>
          <w:i/>
          <w:color w:val="C00000"/>
          <w:sz w:val="24"/>
          <w:szCs w:val="24"/>
        </w:rPr>
        <w:t xml:space="preserve">they should </w:t>
      </w:r>
      <w:r w:rsidRPr="003A52C6">
        <w:rPr>
          <w:i/>
          <w:color w:val="C00000"/>
          <w:sz w:val="24"/>
          <w:szCs w:val="24"/>
        </w:rPr>
        <w:t xml:space="preserve">access the given hyperlink. The” Equation Editor” tutorial on the FSA portal can be used to solve this sample item. After the initial link to the portal, students would need to click the </w:t>
      </w:r>
      <w:r w:rsidRPr="003A52C6">
        <w:rPr>
          <w:b/>
          <w:i/>
          <w:color w:val="538135" w:themeColor="accent6" w:themeShade="BF"/>
          <w:sz w:val="24"/>
          <w:szCs w:val="24"/>
        </w:rPr>
        <w:t>green</w:t>
      </w:r>
      <w:r w:rsidRPr="003A52C6">
        <w:rPr>
          <w:i/>
          <w:color w:val="C00000"/>
          <w:sz w:val="24"/>
          <w:szCs w:val="24"/>
        </w:rPr>
        <w:t xml:space="preserve"> Next </w:t>
      </w:r>
      <w:r w:rsidRPr="003A52C6">
        <w:rPr>
          <w:b/>
          <w:i/>
          <w:color w:val="538135" w:themeColor="accent6" w:themeShade="BF"/>
          <w:sz w:val="24"/>
          <w:szCs w:val="24"/>
        </w:rPr>
        <w:t>arrow</w:t>
      </w:r>
      <w:r w:rsidRPr="003A52C6">
        <w:rPr>
          <w:i/>
          <w:color w:val="C00000"/>
          <w:sz w:val="24"/>
          <w:szCs w:val="24"/>
        </w:rPr>
        <w:t>.</w:t>
      </w:r>
      <w:r>
        <w:rPr>
          <w:i/>
          <w:color w:val="C00000"/>
          <w:sz w:val="24"/>
          <w:szCs w:val="24"/>
        </w:rPr>
        <w:t xml:space="preserve"> </w:t>
      </w:r>
    </w:p>
    <w:p w14:paraId="431A4CA9" w14:textId="77777777" w:rsidR="00C24A7D" w:rsidRPr="00911755" w:rsidRDefault="00C24A7D" w:rsidP="00C24A7D">
      <w:pPr>
        <w:rPr>
          <w:i/>
          <w:color w:val="C00000"/>
          <w:sz w:val="24"/>
          <w:szCs w:val="24"/>
        </w:rPr>
      </w:pPr>
      <w:hyperlink r:id="rId5" w:history="1">
        <w:r w:rsidRPr="00E36784">
          <w:rPr>
            <w:rStyle w:val="Hyperlink"/>
            <w:i/>
            <w:sz w:val="24"/>
            <w:szCs w:val="24"/>
          </w:rPr>
          <w:t>http://demo.tds.airast.o</w:t>
        </w:r>
        <w:r w:rsidRPr="00E36784">
          <w:rPr>
            <w:rStyle w:val="Hyperlink"/>
            <w:i/>
            <w:sz w:val="24"/>
            <w:szCs w:val="24"/>
          </w:rPr>
          <w:t>r</w:t>
        </w:r>
        <w:r w:rsidRPr="00E36784">
          <w:rPr>
            <w:rStyle w:val="Hyperlink"/>
            <w:i/>
            <w:sz w:val="24"/>
            <w:szCs w:val="24"/>
          </w:rPr>
          <w:t>g/eqtutorial/?c=florida_pt&amp;language=true#</w:t>
        </w:r>
      </w:hyperlink>
      <w:r w:rsidRPr="004D5177">
        <w:rPr>
          <w:i/>
          <w:color w:val="C00000"/>
          <w:sz w:val="24"/>
          <w:szCs w:val="24"/>
        </w:rPr>
        <w:t xml:space="preserve"> </w:t>
      </w:r>
    </w:p>
    <w:p w14:paraId="62FBBD78" w14:textId="77777777" w:rsidR="00C24A7D" w:rsidRPr="00F4382B" w:rsidRDefault="00C24A7D" w:rsidP="00C24A7D">
      <w:pPr>
        <w:rPr>
          <w:b/>
          <w:i/>
          <w:color w:val="C00000"/>
          <w:sz w:val="24"/>
          <w:szCs w:val="24"/>
        </w:rPr>
      </w:pPr>
      <w:r w:rsidRPr="00F4382B">
        <w:rPr>
          <w:b/>
          <w:i/>
          <w:color w:val="C00000"/>
          <w:sz w:val="24"/>
          <w:szCs w:val="24"/>
        </w:rPr>
        <w:t xml:space="preserve">Students would then need to select </w:t>
      </w:r>
      <w:r>
        <w:rPr>
          <w:b/>
          <w:i/>
          <w:color w:val="C00000"/>
          <w:sz w:val="24"/>
          <w:szCs w:val="24"/>
        </w:rPr>
        <w:t xml:space="preserve">two </w:t>
      </w:r>
      <w:r w:rsidRPr="00F4382B">
        <w:rPr>
          <w:b/>
          <w:i/>
          <w:color w:val="C00000"/>
          <w:sz w:val="24"/>
          <w:szCs w:val="24"/>
        </w:rPr>
        <w:t xml:space="preserve">options from the </w:t>
      </w:r>
      <w:r>
        <w:rPr>
          <w:b/>
          <w:i/>
          <w:color w:val="C00000"/>
          <w:sz w:val="24"/>
          <w:szCs w:val="24"/>
        </w:rPr>
        <w:t>d</w:t>
      </w:r>
      <w:r w:rsidRPr="00F4382B">
        <w:rPr>
          <w:b/>
          <w:i/>
          <w:color w:val="C00000"/>
          <w:sz w:val="24"/>
          <w:szCs w:val="24"/>
        </w:rPr>
        <w:t>rop down menus.</w:t>
      </w:r>
    </w:p>
    <w:p w14:paraId="6EA088C5" w14:textId="77777777" w:rsidR="00C24A7D" w:rsidRPr="00F4382B" w:rsidRDefault="00C24A7D" w:rsidP="00C24A7D">
      <w:pPr>
        <w:rPr>
          <w:b/>
          <w:i/>
          <w:color w:val="C00000"/>
          <w:sz w:val="24"/>
          <w:szCs w:val="24"/>
        </w:rPr>
      </w:pPr>
      <w:r w:rsidRPr="00F4382B">
        <w:rPr>
          <w:b/>
          <w:i/>
          <w:color w:val="C00000"/>
          <w:sz w:val="24"/>
          <w:szCs w:val="24"/>
          <w:highlight w:val="yellow"/>
        </w:rPr>
        <w:t>NOTE:</w:t>
      </w:r>
      <w:r w:rsidRPr="00F4382B">
        <w:rPr>
          <w:b/>
          <w:i/>
          <w:color w:val="C00000"/>
          <w:sz w:val="24"/>
          <w:szCs w:val="24"/>
        </w:rPr>
        <w:t xml:space="preserve"> </w:t>
      </w:r>
      <w:r>
        <w:rPr>
          <w:b/>
          <w:i/>
          <w:color w:val="C00000"/>
          <w:sz w:val="24"/>
          <w:szCs w:val="24"/>
        </w:rPr>
        <w:t>Based on the given information in the item, the teacher would need to direct students as to which selection to make in the Question drop down menu because the Editor may be slightly different for each.</w:t>
      </w:r>
    </w:p>
    <w:p w14:paraId="1FABE827" w14:textId="77777777" w:rsidR="00C24A7D" w:rsidRDefault="00C24A7D" w:rsidP="00C24A7D">
      <w:pPr>
        <w:rPr>
          <w:i/>
          <w:color w:val="C00000"/>
          <w:sz w:val="24"/>
          <w:szCs w:val="24"/>
        </w:rPr>
      </w:pPr>
      <w:r>
        <w:rPr>
          <w:i/>
          <w:noProof/>
          <w:color w:val="C00000"/>
          <w:sz w:val="24"/>
          <w:szCs w:val="24"/>
        </w:rPr>
        <mc:AlternateContent>
          <mc:Choice Requires="wps">
            <w:drawing>
              <wp:anchor distT="0" distB="0" distL="114300" distR="114300" simplePos="0" relativeHeight="251660288" behindDoc="0" locked="0" layoutInCell="1" allowOverlap="1" wp14:anchorId="4B0F327B" wp14:editId="21107E37">
                <wp:simplePos x="0" y="0"/>
                <wp:positionH relativeFrom="column">
                  <wp:posOffset>476250</wp:posOffset>
                </wp:positionH>
                <wp:positionV relativeFrom="paragraph">
                  <wp:posOffset>23495</wp:posOffset>
                </wp:positionV>
                <wp:extent cx="382270" cy="180340"/>
                <wp:effectExtent l="0" t="0" r="0" b="0"/>
                <wp:wrapNone/>
                <wp:docPr id="21" name="Rectangle 21"/>
                <wp:cNvGraphicFramePr/>
                <a:graphic xmlns:a="http://schemas.openxmlformats.org/drawingml/2006/main">
                  <a:graphicData uri="http://schemas.microsoft.com/office/word/2010/wordprocessingShape">
                    <wps:wsp>
                      <wps:cNvSpPr/>
                      <wps:spPr>
                        <a:xfrm>
                          <a:off x="0" y="0"/>
                          <a:ext cx="382270" cy="180340"/>
                        </a:xfrm>
                        <a:prstGeom prst="rect">
                          <a:avLst/>
                        </a:prstGeom>
                        <a:solidFill>
                          <a:srgbClr val="2DA1DB">
                            <a:alpha val="5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E83674" id="Rectangle 21" o:spid="_x0000_s1026" style="position:absolute;margin-left:37.5pt;margin-top:1.85pt;width:30.1pt;height:14.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" fillcolor="#2da1db" stroked="f" strokeweight="1pt">
                <v:fill opacity="32896f"/>
              </v:rect>
            </w:pict>
          </mc:Fallback>
        </mc:AlternateContent>
      </w:r>
      <w:r>
        <w:rPr>
          <w:i/>
          <w:noProof/>
          <w:color w:val="C00000"/>
          <w:sz w:val="24"/>
          <w:szCs w:val="24"/>
        </w:rPr>
        <w:drawing>
          <wp:anchor distT="0" distB="0" distL="114300" distR="114300" simplePos="0" relativeHeight="251661312" behindDoc="0" locked="0" layoutInCell="1" allowOverlap="1" wp14:anchorId="10C6BC2E" wp14:editId="332DED08">
            <wp:simplePos x="0" y="0"/>
            <wp:positionH relativeFrom="column">
              <wp:posOffset>1796651</wp:posOffset>
            </wp:positionH>
            <wp:positionV relativeFrom="paragraph">
              <wp:posOffset>23067</wp:posOffset>
            </wp:positionV>
            <wp:extent cx="1619250" cy="178117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A4EDB8.tmp"/>
                    <pic:cNvPicPr/>
                  </pic:nvPicPr>
                  <pic:blipFill>
                    <a:blip r:embed="rId6">
                      <a:extLst>
                        <a:ext uri="{28A0092B-C50C-407E-A947-70E740481C1C}">
                          <a14:useLocalDpi xmlns:a14="http://schemas.microsoft.com/office/drawing/2010/main" val="0"/>
                        </a:ext>
                      </a:extLst>
                    </a:blip>
                    <a:stretch>
                      <a:fillRect/>
                    </a:stretch>
                  </pic:blipFill>
                  <pic:spPr>
                    <a:xfrm>
                      <a:off x="0" y="0"/>
                      <a:ext cx="1619250" cy="1781175"/>
                    </a:xfrm>
                    <a:prstGeom prst="rect">
                      <a:avLst/>
                    </a:prstGeom>
                  </pic:spPr>
                </pic:pic>
              </a:graphicData>
            </a:graphic>
          </wp:anchor>
        </w:drawing>
      </w:r>
      <w:r>
        <w:rPr>
          <w:i/>
          <w:color w:val="C00000"/>
          <w:sz w:val="24"/>
          <w:szCs w:val="24"/>
        </w:rPr>
        <w:t xml:space="preserve"> Grade: (6-12) and Question: </w:t>
      </w:r>
    </w:p>
    <w:p w14:paraId="20F5D9F1" w14:textId="77777777" w:rsidR="00C24A7D" w:rsidRDefault="00C24A7D" w:rsidP="00C24A7D">
      <w:pPr>
        <w:rPr>
          <w:i/>
          <w:color w:val="C00000"/>
          <w:sz w:val="24"/>
          <w:szCs w:val="24"/>
        </w:rPr>
      </w:pPr>
    </w:p>
    <w:p w14:paraId="12B6A7C1" w14:textId="77777777" w:rsidR="00C24A7D" w:rsidRDefault="00C24A7D" w:rsidP="00C24A7D">
      <w:pPr>
        <w:rPr>
          <w:i/>
          <w:color w:val="C00000"/>
          <w:sz w:val="24"/>
          <w:szCs w:val="24"/>
        </w:rPr>
      </w:pPr>
    </w:p>
    <w:p w14:paraId="044E493F" w14:textId="77777777" w:rsidR="00C24A7D" w:rsidRDefault="00C24A7D" w:rsidP="00C24A7D">
      <w:pPr>
        <w:rPr>
          <w:i/>
          <w:color w:val="C00000"/>
          <w:sz w:val="24"/>
          <w:szCs w:val="24"/>
        </w:rPr>
      </w:pPr>
    </w:p>
    <w:p w14:paraId="4A5C96DB" w14:textId="77777777" w:rsidR="00C24A7D" w:rsidRDefault="00C24A7D" w:rsidP="00C24A7D">
      <w:pPr>
        <w:rPr>
          <w:i/>
          <w:color w:val="C00000"/>
          <w:sz w:val="24"/>
          <w:szCs w:val="24"/>
        </w:rPr>
      </w:pPr>
    </w:p>
    <w:p w14:paraId="5D142666" w14:textId="77777777" w:rsidR="00C24A7D" w:rsidRDefault="00C24A7D" w:rsidP="00C24A7D">
      <w:pPr>
        <w:rPr>
          <w:i/>
          <w:color w:val="C00000"/>
          <w:sz w:val="24"/>
          <w:szCs w:val="24"/>
        </w:rPr>
      </w:pPr>
    </w:p>
    <w:p w14:paraId="1EB0E34A" w14:textId="2BF126FD" w:rsidR="005C6D75" w:rsidRDefault="005C6D75">
      <w:pPr>
        <w:rPr>
          <w:b/>
          <w:sz w:val="24"/>
          <w:szCs w:val="24"/>
        </w:rPr>
      </w:pPr>
      <w:bookmarkStart w:id="0" w:name="_GoBack"/>
      <w:bookmarkEnd w:id="0"/>
    </w:p>
    <w:p w14:paraId="5D9B5AA4" w14:textId="77777777" w:rsidR="000B2495" w:rsidRDefault="000B2495">
      <w:pPr>
        <w:rPr>
          <w:b/>
          <w:sz w:val="24"/>
          <w:szCs w:val="24"/>
        </w:rPr>
      </w:pPr>
    </w:p>
    <w:p w14:paraId="01F2F3BA" w14:textId="77777777" w:rsidR="005C6D75" w:rsidRDefault="005C6D75">
      <w:pPr>
        <w:rPr>
          <w:b/>
          <w:sz w:val="24"/>
          <w:szCs w:val="24"/>
        </w:rPr>
      </w:pPr>
    </w:p>
    <w:p w14:paraId="0D4CB6CF" w14:textId="257DBF33" w:rsidR="00BD7919" w:rsidRDefault="00BD7919">
      <w:pPr>
        <w:rPr>
          <w:b/>
          <w:sz w:val="24"/>
          <w:szCs w:val="24"/>
        </w:rPr>
      </w:pPr>
      <w:r>
        <w:rPr>
          <w:b/>
          <w:noProof/>
          <w:sz w:val="24"/>
          <w:szCs w:val="24"/>
        </w:rPr>
        <w:drawing>
          <wp:inline distT="0" distB="0" distL="0" distR="0" wp14:anchorId="641CD1EE" wp14:editId="5BE088AA">
            <wp:extent cx="3077004" cy="828791"/>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8820E3.tmp"/>
                    <pic:cNvPicPr/>
                  </pic:nvPicPr>
                  <pic:blipFill>
                    <a:blip r:embed="rId7">
                      <a:extLst>
                        <a:ext uri="{28A0092B-C50C-407E-A947-70E740481C1C}">
                          <a14:useLocalDpi xmlns:a14="http://schemas.microsoft.com/office/drawing/2010/main" val="0"/>
                        </a:ext>
                      </a:extLst>
                    </a:blip>
                    <a:stretch>
                      <a:fillRect/>
                    </a:stretch>
                  </pic:blipFill>
                  <pic:spPr>
                    <a:xfrm>
                      <a:off x="0" y="0"/>
                      <a:ext cx="3077004" cy="828791"/>
                    </a:xfrm>
                    <a:prstGeom prst="rect">
                      <a:avLst/>
                    </a:prstGeom>
                  </pic:spPr>
                </pic:pic>
              </a:graphicData>
            </a:graphic>
          </wp:inline>
        </w:drawing>
      </w:r>
    </w:p>
    <w:p w14:paraId="2B142DFC" w14:textId="77777777" w:rsidR="009C2753" w:rsidRDefault="009C2753">
      <w:pPr>
        <w:rPr>
          <w:b/>
          <w:sz w:val="24"/>
          <w:szCs w:val="24"/>
        </w:rPr>
      </w:pPr>
    </w:p>
    <w:p w14:paraId="2ABF6973" w14:textId="49A5EF9C" w:rsidR="009C2753" w:rsidRDefault="009C2753">
      <w:pPr>
        <w:rPr>
          <w:b/>
          <w:sz w:val="24"/>
          <w:szCs w:val="24"/>
        </w:rPr>
      </w:pPr>
    </w:p>
    <w:p w14:paraId="1B1B6F5E" w14:textId="77777777" w:rsidR="00F02BE6" w:rsidRDefault="00F02BE6">
      <w:pPr>
        <w:rPr>
          <w:b/>
          <w:sz w:val="24"/>
          <w:szCs w:val="24"/>
        </w:rPr>
      </w:pPr>
    </w:p>
    <w:p w14:paraId="6A7300D3" w14:textId="799B74E6" w:rsidR="00761689" w:rsidRDefault="00761689">
      <w:pPr>
        <w:rPr>
          <w:b/>
          <w:sz w:val="24"/>
          <w:szCs w:val="24"/>
        </w:rPr>
      </w:pPr>
    </w:p>
    <w:p w14:paraId="21B00ACF" w14:textId="468A84DA" w:rsidR="00761689" w:rsidRDefault="00761689">
      <w:pPr>
        <w:rPr>
          <w:b/>
          <w:sz w:val="24"/>
          <w:szCs w:val="24"/>
        </w:rPr>
      </w:pPr>
    </w:p>
    <w:p w14:paraId="5F704628" w14:textId="448C7602" w:rsidR="00F02BE6" w:rsidRDefault="00F02BE6">
      <w:pPr>
        <w:rPr>
          <w:b/>
          <w:sz w:val="24"/>
          <w:szCs w:val="24"/>
        </w:rPr>
      </w:pPr>
    </w:p>
    <w:p w14:paraId="5B1D634A" w14:textId="77777777" w:rsidR="009D55EB" w:rsidRDefault="009D55EB">
      <w:pPr>
        <w:rPr>
          <w:b/>
          <w:sz w:val="24"/>
          <w:szCs w:val="24"/>
        </w:rPr>
      </w:pPr>
    </w:p>
    <w:p w14:paraId="278B556D" w14:textId="609E0103" w:rsidR="009D55EB" w:rsidRDefault="009D55EB">
      <w:pPr>
        <w:rPr>
          <w:b/>
          <w:sz w:val="24"/>
          <w:szCs w:val="24"/>
        </w:rPr>
      </w:pPr>
    </w:p>
    <w:p w14:paraId="47959423" w14:textId="2DC9AD61" w:rsidR="00785C41" w:rsidRDefault="00785C41">
      <w:pPr>
        <w:rPr>
          <w:b/>
          <w:sz w:val="24"/>
          <w:szCs w:val="24"/>
        </w:rPr>
      </w:pPr>
    </w:p>
    <w:p w14:paraId="2F536801" w14:textId="4E257A6A" w:rsidR="00785C41" w:rsidRDefault="00785C41">
      <w:pPr>
        <w:rPr>
          <w:b/>
          <w:sz w:val="24"/>
          <w:szCs w:val="24"/>
        </w:rPr>
      </w:pPr>
    </w:p>
    <w:p w14:paraId="1FA2FA34" w14:textId="30508635" w:rsidR="00BD5E57" w:rsidRDefault="00BD5E57">
      <w:pPr>
        <w:rPr>
          <w:b/>
          <w:sz w:val="24"/>
          <w:szCs w:val="24"/>
        </w:rPr>
      </w:pPr>
    </w:p>
    <w:p w14:paraId="5088EF48" w14:textId="0573B6D3" w:rsidR="00BD5E57" w:rsidRDefault="00BD5E57">
      <w:pPr>
        <w:rPr>
          <w:b/>
          <w:sz w:val="24"/>
          <w:szCs w:val="24"/>
        </w:rPr>
      </w:pPr>
    </w:p>
    <w:p w14:paraId="6C288F92" w14:textId="77777777" w:rsidR="00BF17E3" w:rsidRDefault="00BF17E3">
      <w:pPr>
        <w:rPr>
          <w:b/>
          <w:sz w:val="24"/>
          <w:szCs w:val="24"/>
        </w:rPr>
      </w:pPr>
    </w:p>
    <w:p w14:paraId="03F91A99" w14:textId="5BC6BB31" w:rsidR="00BF17E3" w:rsidRPr="00BF17E3" w:rsidRDefault="00BF17E3">
      <w:pPr>
        <w:rPr>
          <w:b/>
          <w:sz w:val="24"/>
          <w:szCs w:val="24"/>
        </w:rPr>
      </w:pPr>
    </w:p>
    <w:sectPr w:rsidR="00BF17E3" w:rsidRPr="00BF17E3" w:rsidSect="00BF17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B9B"/>
    <w:rsid w:val="00035631"/>
    <w:rsid w:val="00082B9B"/>
    <w:rsid w:val="000B2495"/>
    <w:rsid w:val="0020178B"/>
    <w:rsid w:val="00204327"/>
    <w:rsid w:val="00241153"/>
    <w:rsid w:val="002B419E"/>
    <w:rsid w:val="002D0BC1"/>
    <w:rsid w:val="005C6D75"/>
    <w:rsid w:val="00601790"/>
    <w:rsid w:val="006718FD"/>
    <w:rsid w:val="0068332A"/>
    <w:rsid w:val="00761689"/>
    <w:rsid w:val="00785C41"/>
    <w:rsid w:val="007B7299"/>
    <w:rsid w:val="007E0DAD"/>
    <w:rsid w:val="00923515"/>
    <w:rsid w:val="00962CF0"/>
    <w:rsid w:val="009C2753"/>
    <w:rsid w:val="009D55EB"/>
    <w:rsid w:val="00A274C1"/>
    <w:rsid w:val="00A527DD"/>
    <w:rsid w:val="00A90863"/>
    <w:rsid w:val="00BD5E57"/>
    <w:rsid w:val="00BD7919"/>
    <w:rsid w:val="00BF17E3"/>
    <w:rsid w:val="00C24A7D"/>
    <w:rsid w:val="00CC6115"/>
    <w:rsid w:val="00D7388A"/>
    <w:rsid w:val="00E32E1D"/>
    <w:rsid w:val="00F0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4DF7D"/>
  <w15:chartTrackingRefBased/>
  <w15:docId w15:val="{18EABBA2-61B4-4EA6-9380-6D3CC044C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6D75"/>
    <w:rPr>
      <w:color w:val="0563C1" w:themeColor="hyperlink"/>
      <w:u w:val="single"/>
    </w:rPr>
  </w:style>
  <w:style w:type="character" w:styleId="FollowedHyperlink">
    <w:name w:val="FollowedHyperlink"/>
    <w:basedOn w:val="DefaultParagraphFont"/>
    <w:uiPriority w:val="99"/>
    <w:semiHidden/>
    <w:unhideWhenUsed/>
    <w:rsid w:val="00C24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02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tmp"/><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hyperlink" Target="http://demo.tds.airast.org/eqtutorial/?c=florida_pt&amp;language=true" TargetMode="External"/><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Harrell, Iris</dc:creator>
  <cp:keywords/>
  <dc:description/>
  <cp:lastModifiedBy>Harrell, Iris</cp:lastModifiedBy>
  <cp:revision>7</cp:revision>
  <dcterms:created xsi:type="dcterms:W3CDTF">2015-08-24T18:43:00Z</dcterms:created>
  <dcterms:modified xsi:type="dcterms:W3CDTF">2015-11-19T16:25:00Z</dcterms:modified>
</cp:coreProperties>
</file>